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93" w:rsidRPr="00D26655" w:rsidRDefault="004E2693" w:rsidP="004E2693">
      <w:pPr>
        <w:jc w:val="center"/>
        <w:rPr>
          <w:u w:val="single"/>
          <w:lang w:eastAsia="fr-FR"/>
        </w:rPr>
      </w:pPr>
      <w:r w:rsidRPr="00D26655">
        <w:rPr>
          <w:noProof/>
          <w:lang w:eastAsia="fr-FR"/>
        </w:rPr>
        <w:drawing>
          <wp:inline distT="0" distB="0" distL="0" distR="0" wp14:anchorId="14CFD99B" wp14:editId="04DBDE70">
            <wp:extent cx="4763135" cy="1456690"/>
            <wp:effectExtent l="19050" t="0" r="0" b="0"/>
            <wp:docPr id="1" name="Image 1" descr="C:\Users\Chantal\Documents\doc utlo\logo UT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tal\Documents\doc utlo\logo UT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93" w:rsidRDefault="004E2693" w:rsidP="004E2693">
      <w:pPr>
        <w:jc w:val="center"/>
        <w:rPr>
          <w:rFonts w:cstheme="minorHAnsi"/>
          <w:b/>
          <w:kern w:val="36"/>
          <w:sz w:val="44"/>
          <w:szCs w:val="44"/>
          <w:lang w:eastAsia="fr-FR"/>
        </w:rPr>
      </w:pPr>
    </w:p>
    <w:p w:rsidR="004E2693" w:rsidRDefault="004E2693" w:rsidP="004E2693">
      <w:pPr>
        <w:jc w:val="center"/>
        <w:rPr>
          <w:rFonts w:cstheme="minorHAnsi"/>
          <w:b/>
          <w:kern w:val="36"/>
          <w:sz w:val="44"/>
          <w:szCs w:val="44"/>
          <w:lang w:eastAsia="fr-FR"/>
        </w:rPr>
      </w:pPr>
    </w:p>
    <w:p w:rsidR="004E2693" w:rsidRDefault="004E2693" w:rsidP="004E2693">
      <w:pPr>
        <w:jc w:val="center"/>
        <w:rPr>
          <w:rFonts w:cstheme="minorHAnsi"/>
          <w:b/>
          <w:kern w:val="36"/>
          <w:sz w:val="44"/>
          <w:szCs w:val="44"/>
          <w:lang w:eastAsia="fr-FR"/>
        </w:rPr>
      </w:pPr>
    </w:p>
    <w:p w:rsidR="004E2693" w:rsidRDefault="00BA2363" w:rsidP="004E2693">
      <w:pPr>
        <w:jc w:val="center"/>
        <w:rPr>
          <w:rFonts w:cstheme="minorHAnsi"/>
          <w:b/>
          <w:kern w:val="36"/>
          <w:sz w:val="44"/>
          <w:szCs w:val="44"/>
          <w:lang w:eastAsia="fr-FR"/>
        </w:rPr>
      </w:pPr>
      <w:r>
        <w:rPr>
          <w:rFonts w:cstheme="minorHAnsi"/>
          <w:b/>
          <w:kern w:val="36"/>
          <w:sz w:val="44"/>
          <w:szCs w:val="44"/>
          <w:lang w:eastAsia="fr-FR"/>
        </w:rPr>
        <w:t xml:space="preserve">Liste des cours incomplets </w:t>
      </w:r>
      <w:r w:rsidR="004E2693" w:rsidRPr="00D26655">
        <w:rPr>
          <w:rFonts w:cstheme="minorHAnsi"/>
          <w:b/>
          <w:kern w:val="36"/>
          <w:sz w:val="44"/>
          <w:szCs w:val="44"/>
          <w:lang w:eastAsia="fr-FR"/>
        </w:rPr>
        <w:t xml:space="preserve"> 2019-2020</w:t>
      </w:r>
    </w:p>
    <w:p w:rsidR="00BA2363" w:rsidRDefault="00BA2363" w:rsidP="004E2693">
      <w:pPr>
        <w:jc w:val="center"/>
        <w:rPr>
          <w:rFonts w:cstheme="minorHAnsi"/>
          <w:b/>
          <w:kern w:val="36"/>
          <w:sz w:val="44"/>
          <w:szCs w:val="44"/>
          <w:lang w:eastAsia="fr-FR"/>
        </w:rPr>
      </w:pPr>
      <w:r>
        <w:rPr>
          <w:rFonts w:cstheme="minorHAnsi"/>
          <w:b/>
          <w:kern w:val="36"/>
          <w:sz w:val="44"/>
          <w:szCs w:val="44"/>
          <w:lang w:eastAsia="fr-FR"/>
        </w:rPr>
        <w:t>Pour plus d’informations se reporter au catalogue 2019-20120</w:t>
      </w:r>
    </w:p>
    <w:p w:rsidR="004E2693" w:rsidRPr="00D26655" w:rsidRDefault="004E2693" w:rsidP="004E2693">
      <w:pPr>
        <w:jc w:val="center"/>
        <w:rPr>
          <w:rFonts w:cstheme="minorHAnsi"/>
          <w:b/>
          <w:kern w:val="36"/>
          <w:sz w:val="44"/>
          <w:szCs w:val="44"/>
          <w:lang w:eastAsia="fr-FR"/>
        </w:rPr>
      </w:pPr>
    </w:p>
    <w:p w:rsidR="004E2693" w:rsidRDefault="004E2693" w:rsidP="004E2693">
      <w:pPr>
        <w:jc w:val="center"/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01F11AF9" wp14:editId="19A48359">
            <wp:extent cx="3558098" cy="1628775"/>
            <wp:effectExtent l="0" t="0" r="4445" b="0"/>
            <wp:docPr id="2" name="Image 2" descr="localisation U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isation UT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23" cy="163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693" w:rsidRDefault="004E2693" w:rsidP="004E2693">
      <w:pPr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</w:p>
    <w:p w:rsidR="004E2693" w:rsidRDefault="004E2693" w:rsidP="004E2693">
      <w:pPr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</w:p>
    <w:p w:rsidR="004E2693" w:rsidRDefault="004E2693" w:rsidP="004E2693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</w:p>
    <w:p w:rsidR="004E2693" w:rsidRPr="00176C8D" w:rsidRDefault="004E2693" w:rsidP="004E2693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88"/>
          <w:kern w:val="36"/>
          <w:sz w:val="40"/>
          <w:szCs w:val="40"/>
          <w:u w:val="single"/>
          <w:lang w:eastAsia="fr-FR"/>
        </w:rPr>
      </w:pPr>
      <w:r w:rsidRPr="00176C8D">
        <w:rPr>
          <w:rFonts w:eastAsia="Times New Roman" w:cstheme="minorHAnsi"/>
          <w:b/>
          <w:bCs/>
          <w:color w:val="000088"/>
          <w:kern w:val="36"/>
          <w:sz w:val="40"/>
          <w:szCs w:val="40"/>
          <w:u w:val="single"/>
          <w:lang w:eastAsia="fr-FR"/>
        </w:rPr>
        <w:t xml:space="preserve">MISE A JOUR </w:t>
      </w:r>
      <w:r w:rsidR="00BA2363">
        <w:rPr>
          <w:rFonts w:eastAsia="Times New Roman" w:cstheme="minorHAnsi"/>
          <w:b/>
          <w:bCs/>
          <w:color w:val="000088"/>
          <w:kern w:val="36"/>
          <w:sz w:val="40"/>
          <w:szCs w:val="40"/>
          <w:u w:val="single"/>
          <w:lang w:eastAsia="fr-FR"/>
        </w:rPr>
        <w:t xml:space="preserve">22 Octobre </w:t>
      </w:r>
      <w:r w:rsidRPr="00176C8D">
        <w:rPr>
          <w:rFonts w:eastAsia="Times New Roman" w:cstheme="minorHAnsi"/>
          <w:b/>
          <w:bCs/>
          <w:color w:val="000088"/>
          <w:kern w:val="36"/>
          <w:sz w:val="40"/>
          <w:szCs w:val="40"/>
          <w:u w:val="single"/>
          <w:lang w:eastAsia="fr-FR"/>
        </w:rPr>
        <w:t xml:space="preserve">2019 </w:t>
      </w:r>
    </w:p>
    <w:p w:rsidR="004E2693" w:rsidRDefault="004E2693" w:rsidP="004E2693">
      <w:pPr>
        <w:spacing w:before="100" w:beforeAutospacing="1" w:after="100" w:afterAutospacing="1"/>
        <w:jc w:val="center"/>
        <w:rPr>
          <w:rFonts w:eastAsia="Times New Roman" w:cstheme="minorHAnsi"/>
          <w:bCs/>
          <w:sz w:val="28"/>
          <w:szCs w:val="28"/>
          <w:lang w:eastAsia="fr-FR"/>
        </w:rPr>
      </w:pPr>
    </w:p>
    <w:p w:rsidR="004E2693" w:rsidRPr="008854EE" w:rsidRDefault="004E2693" w:rsidP="004E2693">
      <w:pPr>
        <w:spacing w:before="100" w:beforeAutospacing="1" w:after="100" w:afterAutospacing="1"/>
        <w:jc w:val="center"/>
        <w:rPr>
          <w:rFonts w:eastAsia="Times New Roman" w:cstheme="minorHAnsi"/>
          <w:bCs/>
          <w:sz w:val="28"/>
          <w:szCs w:val="28"/>
          <w:lang w:eastAsia="fr-FR"/>
        </w:rPr>
      </w:pPr>
      <w:r w:rsidRPr="008854EE">
        <w:rPr>
          <w:rFonts w:eastAsia="Times New Roman" w:cstheme="minorHAnsi"/>
          <w:bCs/>
          <w:sz w:val="28"/>
          <w:szCs w:val="28"/>
          <w:lang w:eastAsia="fr-FR"/>
        </w:rPr>
        <w:t>Bâtiment Michel Royer - 1 rue de Chartres - 45 067 Orléans cedex 2</w:t>
      </w:r>
    </w:p>
    <w:p w:rsidR="004E2693" w:rsidRDefault="004E2693" w:rsidP="004E2693">
      <w:pPr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</w:p>
    <w:p w:rsidR="004E2693" w:rsidRDefault="004E2693" w:rsidP="004E2693">
      <w:pPr>
        <w:rPr>
          <w:rFonts w:eastAsia="Times New Roman" w:cstheme="minorHAnsi"/>
          <w:bCs/>
          <w:color w:val="000000" w:themeColor="text1"/>
          <w:kern w:val="36"/>
          <w:lang w:eastAsia="fr-FR"/>
        </w:rPr>
      </w:pPr>
    </w:p>
    <w:p w:rsidR="004E2693" w:rsidRDefault="004E2693" w:rsidP="004E2693">
      <w:pPr>
        <w:rPr>
          <w:rFonts w:eastAsia="Times New Roman" w:cstheme="minorHAnsi"/>
          <w:bCs/>
          <w:color w:val="000000" w:themeColor="text1"/>
          <w:kern w:val="36"/>
          <w:lang w:eastAsia="fr-FR"/>
        </w:rPr>
      </w:pPr>
    </w:p>
    <w:p w:rsidR="004E2693" w:rsidRPr="00BA2363" w:rsidRDefault="004E2693" w:rsidP="004E2693">
      <w:pPr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fr-FR"/>
        </w:rPr>
      </w:pPr>
      <w:r w:rsidRPr="00BA2363"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fr-FR"/>
        </w:rPr>
        <w:t>http://www.univ-orleans.fr/fr/utlo/vie-pratique/calendriers-cours</w:t>
      </w:r>
    </w:p>
    <w:p w:rsidR="004E2693" w:rsidRDefault="004E2693" w:rsidP="004E2693">
      <w:pPr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</w:p>
    <w:p w:rsidR="004E2693" w:rsidRPr="00A31920" w:rsidRDefault="004E2693" w:rsidP="004E2693">
      <w:pPr>
        <w:rPr>
          <w:rFonts w:eastAsia="Times New Roman" w:cstheme="minorHAnsi"/>
          <w:bCs/>
          <w:color w:val="000088"/>
          <w:kern w:val="36"/>
          <w:u w:val="single"/>
          <w:lang w:eastAsia="fr-FR"/>
        </w:rPr>
      </w:pPr>
      <w:r w:rsidRPr="00A31920">
        <w:rPr>
          <w:rFonts w:eastAsia="Times New Roman" w:cstheme="minorHAnsi"/>
          <w:bCs/>
          <w:color w:val="000088"/>
          <w:kern w:val="36"/>
          <w:u w:val="single"/>
          <w:lang w:eastAsia="fr-FR"/>
        </w:rPr>
        <w:t>Nb</w:t>
      </w:r>
      <w:r>
        <w:rPr>
          <w:rFonts w:eastAsia="Times New Roman" w:cstheme="minorHAnsi"/>
          <w:bCs/>
          <w:color w:val="000088"/>
          <w:kern w:val="36"/>
          <w:u w:val="single"/>
          <w:lang w:eastAsia="fr-FR"/>
        </w:rPr>
        <w:t> </w:t>
      </w:r>
      <w:proofErr w:type="gramStart"/>
      <w:r>
        <w:rPr>
          <w:rFonts w:eastAsia="Times New Roman" w:cstheme="minorHAnsi"/>
          <w:bCs/>
          <w:color w:val="000088"/>
          <w:kern w:val="36"/>
          <w:u w:val="single"/>
          <w:lang w:eastAsia="fr-FR"/>
        </w:rPr>
        <w:t xml:space="preserve">: </w:t>
      </w:r>
      <w:r w:rsidRPr="00A31920">
        <w:rPr>
          <w:rFonts w:eastAsia="Times New Roman" w:cstheme="minorHAnsi"/>
          <w:bCs/>
          <w:color w:val="000088"/>
          <w:kern w:val="36"/>
          <w:u w:val="single"/>
          <w:lang w:eastAsia="fr-FR"/>
        </w:rPr>
        <w:t xml:space="preserve"> Les</w:t>
      </w:r>
      <w:proofErr w:type="gramEnd"/>
      <w:r w:rsidRPr="00A31920">
        <w:rPr>
          <w:rFonts w:eastAsia="Times New Roman" w:cstheme="minorHAnsi"/>
          <w:bCs/>
          <w:color w:val="000088"/>
          <w:kern w:val="36"/>
          <w:u w:val="single"/>
          <w:lang w:eastAsia="fr-FR"/>
        </w:rPr>
        <w:t xml:space="preserve"> cours du semestre 2 seront ouverts en janvier uniquement</w:t>
      </w:r>
      <w:r>
        <w:rPr>
          <w:rFonts w:eastAsia="Times New Roman" w:cstheme="minorHAnsi"/>
          <w:bCs/>
          <w:color w:val="000088"/>
          <w:kern w:val="36"/>
          <w:u w:val="single"/>
          <w:lang w:eastAsia="fr-FR"/>
        </w:rPr>
        <w:t xml:space="preserve"> (début des cours 3 février) </w:t>
      </w:r>
    </w:p>
    <w:p w:rsidR="004E2693" w:rsidRDefault="004E2693" w:rsidP="004E2693">
      <w:pPr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</w:p>
    <w:p w:rsidR="004E2693" w:rsidRPr="00D26655" w:rsidRDefault="004E2693" w:rsidP="004E2693">
      <w:pPr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  <w:r w:rsidRPr="00D26655"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  <w:br w:type="page"/>
      </w:r>
      <w:r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  <w:lastRenderedPageBreak/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979775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2693" w:rsidRDefault="004E2693" w:rsidP="004E2693">
          <w:pPr>
            <w:pStyle w:val="En-ttedetabledesmatires"/>
          </w:pPr>
          <w:r>
            <w:t>Table des matières</w:t>
          </w:r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i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333492" w:history="1">
            <w:r w:rsidRPr="00BA2363">
              <w:rPr>
                <w:rStyle w:val="Lienhypertexte"/>
                <w:i/>
                <w:noProof/>
              </w:rPr>
              <w:t>DROIT, ECONOMIE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_Toc18333492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7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i/>
              <w:noProof/>
              <w:lang w:eastAsia="fr-FR"/>
            </w:rPr>
          </w:pPr>
          <w:hyperlink w:anchor="_Toc18333493" w:history="1">
            <w:r w:rsidRPr="00BA2363">
              <w:rPr>
                <w:rStyle w:val="Lienhypertexte"/>
                <w:i/>
                <w:noProof/>
              </w:rPr>
              <w:t>Année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_Toc18333493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7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i/>
              <w:noProof/>
            </w:rPr>
          </w:pPr>
          <w:hyperlink w:anchor="_Toc18333494" w:history="1">
            <w:r w:rsidRPr="00BA2363">
              <w:rPr>
                <w:rStyle w:val="Lienhypertexte"/>
                <w:rFonts w:eastAsia="Times New Roman"/>
                <w:i/>
                <w:noProof/>
              </w:rPr>
              <w:t>000.001 - Droits et économie en Europe -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_Toc18333494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7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i/>
              <w:noProof/>
            </w:rPr>
          </w:pPr>
          <w:hyperlink w:anchor="_Toc18333495" w:history="1">
            <w:r w:rsidRPr="00BA2363">
              <w:rPr>
                <w:rStyle w:val="Lienhypertexte"/>
                <w:rFonts w:eastAsia="Times New Roman"/>
                <w:i/>
                <w:noProof/>
              </w:rPr>
              <w:t>000.002 – fait politiques sociaux et économique depuis 1789-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_Toc18333495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7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i/>
              <w:noProof/>
              <w:lang w:eastAsia="fr-FR"/>
            </w:rPr>
          </w:pPr>
          <w:hyperlink w:anchor="_Toc18333496" w:history="1">
            <w:r w:rsidRPr="00BA2363">
              <w:rPr>
                <w:rStyle w:val="Lienhypertexte"/>
                <w:i/>
                <w:noProof/>
              </w:rPr>
              <w:t>Semestre 1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_Toc18333496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7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i/>
              <w:noProof/>
            </w:rPr>
          </w:pPr>
          <w:hyperlink w:anchor="_Toc18333497" w:history="1">
            <w:r w:rsidRPr="00BA2363">
              <w:rPr>
                <w:rStyle w:val="Lienhypertexte"/>
                <w:i/>
                <w:noProof/>
              </w:rPr>
              <w:t>000.010 – 60 ans de Vème république : stop ou encore ?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_Toc18333497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7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i/>
              <w:noProof/>
            </w:rPr>
          </w:pPr>
          <w:hyperlink w:anchor="_Toc18333498" w:history="1">
            <w:r w:rsidRPr="00BA2363">
              <w:rPr>
                <w:rStyle w:val="Lienhypertexte"/>
                <w:rFonts w:eastAsia="Times New Roman"/>
                <w:i/>
                <w:noProof/>
              </w:rPr>
              <w:t>000.011 - L'organisation administrative de la France : Comment s'y retrouver dans le mille-feuille territorial français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_Toc18333498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7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i/>
              <w:noProof/>
              <w:lang w:eastAsia="fr-FR"/>
            </w:rPr>
          </w:pPr>
          <w:hyperlink w:anchor="_Toc18333503" w:history="1">
            <w:r w:rsidRPr="00BA2363">
              <w:rPr>
                <w:rStyle w:val="Lienhypertexte"/>
                <w:i/>
                <w:noProof/>
              </w:rPr>
              <w:t>HISTOIRE, GEOGRAPHIE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_Toc18333503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9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i/>
              <w:noProof/>
              <w:lang w:eastAsia="fr-FR"/>
            </w:rPr>
          </w:pPr>
          <w:hyperlink w:anchor="_Toc18333504" w:history="1">
            <w:r w:rsidRPr="00BA2363">
              <w:rPr>
                <w:rStyle w:val="Lienhypertexte"/>
                <w:i/>
                <w:noProof/>
              </w:rPr>
              <w:t>Année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_Toc18333504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9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i/>
              <w:noProof/>
            </w:rPr>
          </w:pPr>
          <w:hyperlink w:anchor="_Toc18333506" w:history="1">
            <w:r w:rsidRPr="00BA2363">
              <w:rPr>
                <w:rStyle w:val="Lienhypertexte"/>
                <w:rFonts w:eastAsia="Times New Roman"/>
                <w:i/>
                <w:noProof/>
              </w:rPr>
              <w:t>010.101 - Histoire de l'enfance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_Toc18333506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9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i/>
              <w:noProof/>
            </w:rPr>
          </w:pPr>
          <w:hyperlink w:anchor="_Toc18333508" w:history="1">
            <w:r w:rsidRPr="00BA2363">
              <w:rPr>
                <w:rStyle w:val="Lienhypertexte"/>
                <w:rFonts w:eastAsia="Times New Roman"/>
                <w:i/>
                <w:noProof/>
              </w:rPr>
              <w:t>010.103 - Civilisation égyptienne -</w:t>
            </w:r>
            <w:r w:rsidRPr="00BA2363">
              <w:rPr>
                <w:i/>
                <w:noProof/>
                <w:webHidden/>
              </w:rPr>
              <w:tab/>
            </w:r>
            <w:r w:rsidRPr="00BA2363">
              <w:rPr>
                <w:i/>
                <w:noProof/>
                <w:webHidden/>
              </w:rPr>
              <w:fldChar w:fldCharType="begin"/>
            </w:r>
            <w:r w:rsidRPr="00BA2363">
              <w:rPr>
                <w:i/>
                <w:noProof/>
                <w:webHidden/>
              </w:rPr>
              <w:instrText xml:space="preserve"> PAGEREF _Toc18333508 \h </w:instrText>
            </w:r>
            <w:r w:rsidRPr="00BA2363">
              <w:rPr>
                <w:i/>
                <w:noProof/>
                <w:webHidden/>
              </w:rPr>
            </w:r>
            <w:r w:rsidRPr="00BA2363">
              <w:rPr>
                <w:i/>
                <w:noProof/>
                <w:webHidden/>
              </w:rPr>
              <w:fldChar w:fldCharType="separate"/>
            </w:r>
            <w:r w:rsidRPr="00BA2363">
              <w:rPr>
                <w:i/>
                <w:noProof/>
                <w:webHidden/>
              </w:rPr>
              <w:t>9</w:t>
            </w:r>
            <w:r w:rsidRPr="00BA2363">
              <w:rPr>
                <w:i/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11" w:history="1">
            <w:r w:rsidRPr="00BA2363">
              <w:rPr>
                <w:rStyle w:val="Lienhypertexte"/>
                <w:rFonts w:eastAsia="Times New Roman"/>
                <w:noProof/>
              </w:rPr>
              <w:t>010.106-  histoire de la cartographie – cartographie régionale de l’antiquité à nos jours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_Toc18333511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10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12" w:history="1">
            <w:r w:rsidRPr="00BA2363">
              <w:rPr>
                <w:rStyle w:val="Lienhypertexte"/>
                <w:noProof/>
              </w:rPr>
              <w:t>Semestre 1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_Toc18333512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10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13" w:history="1">
            <w:r w:rsidRPr="00BA2363">
              <w:rPr>
                <w:rStyle w:val="Lienhypertexte"/>
                <w:noProof/>
              </w:rPr>
              <w:t>010.111 – éducation en France du  XVI - au - XVIII –siècle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_Toc18333513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10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20" w:history="1">
            <w:r w:rsidRPr="00BA2363">
              <w:rPr>
                <w:rStyle w:val="Lienhypertexte"/>
                <w:noProof/>
              </w:rPr>
              <w:t>HISTOIRE DE L'ART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_Toc18333520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12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21" w:history="1">
            <w:r w:rsidRPr="00BA2363">
              <w:rPr>
                <w:rStyle w:val="Lienhypertexte"/>
                <w:noProof/>
              </w:rPr>
              <w:t>Année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_Toc18333521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12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24" w:history="1">
            <w:r w:rsidRPr="00BA2363">
              <w:rPr>
                <w:rStyle w:val="Lienhypertexte"/>
                <w:rFonts w:eastAsia="Times New Roman"/>
                <w:bCs/>
                <w:noProof/>
              </w:rPr>
              <w:t xml:space="preserve">020-214 </w:t>
            </w:r>
            <w:r w:rsidRPr="00BA2363">
              <w:rPr>
                <w:rStyle w:val="Lienhypertexte"/>
                <w:rFonts w:eastAsia="Times New Roman"/>
                <w:noProof/>
              </w:rPr>
              <w:t>Histoire du cinéma : le cinéma français contemporain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_Toc18333524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12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31" w:history="1">
            <w:r w:rsidRPr="00BA2363">
              <w:rPr>
                <w:rStyle w:val="Lienhypertexte"/>
                <w:noProof/>
              </w:rPr>
              <w:t>ANGLAIS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_Toc18333531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14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35" w:history="1">
            <w:r w:rsidRPr="00BA2363">
              <w:rPr>
                <w:rStyle w:val="Lienhypertexte"/>
                <w:noProof/>
              </w:rPr>
              <w:t>030.316 - Conversation (B2/C1)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_Toc18333535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14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37" w:history="1">
            <w:r w:rsidRPr="00BA2363">
              <w:rPr>
                <w:rStyle w:val="Lienhypertexte"/>
                <w:noProof/>
              </w:rPr>
              <w:t>030.305 - Intermédiaire (B1)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_Toc18333537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14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38" w:history="1">
            <w:r w:rsidRPr="00BA2363">
              <w:rPr>
                <w:rStyle w:val="Lienhypertexte"/>
                <w:noProof/>
              </w:rPr>
              <w:t>030.310 - Post-intermédiaire (B1/B2)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_Toc18333538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15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39" w:history="1">
            <w:r w:rsidRPr="00BA2363">
              <w:rPr>
                <w:rStyle w:val="Lienhypertexte"/>
                <w:noProof/>
              </w:rPr>
              <w:t>030.312 - Post-intermédiaire (B2)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_Toc18333539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15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40" w:history="1">
            <w:r w:rsidRPr="00BA2363">
              <w:rPr>
                <w:rStyle w:val="Lienhypertexte"/>
                <w:noProof/>
              </w:rPr>
              <w:t>030.315 - Avancé (B2/C1)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_Toc18333540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15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42" w:history="1">
            <w:r w:rsidRPr="00BA2363">
              <w:rPr>
                <w:rStyle w:val="Lienhypertexte"/>
                <w:noProof/>
              </w:rPr>
              <w:t>030.308 - Intermédiaire renforcé (B2)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_Toc18333542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15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44" w:history="1">
            <w:r w:rsidRPr="00BA2363">
              <w:rPr>
                <w:rStyle w:val="Lienhypertexte"/>
                <w:noProof/>
              </w:rPr>
              <w:t>030.309 - Intermédiaire renforcé (B1/B2)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_Toc18333544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46" w:history="1">
            <w:r w:rsidRPr="00BA2363">
              <w:rPr>
                <w:rStyle w:val="Lienhypertexte"/>
                <w:noProof/>
              </w:rPr>
              <w:t>030.311 - Post-intermédiaire (B1/B2).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_Toc18333546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47" w:history="1">
            <w:r w:rsidRPr="00BA2363">
              <w:rPr>
                <w:rStyle w:val="Lienhypertexte"/>
                <w:noProof/>
              </w:rPr>
              <w:t>030.314 - Avancé (B2/C1)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_Toc18333547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48" w:history="1">
            <w:r w:rsidRPr="00BA2363">
              <w:rPr>
                <w:rStyle w:val="Lienhypertexte"/>
                <w:noProof/>
              </w:rPr>
              <w:t>030.306 - Intermédiaire (A2/B1)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_Toc18333548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51" w:history="1">
            <w:r w:rsidRPr="00BA2363">
              <w:rPr>
                <w:rStyle w:val="Lienhypertexte"/>
                <w:noProof/>
              </w:rPr>
              <w:t>ALLEMAND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_Toc18333551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52" w:history="1">
            <w:r w:rsidRPr="00BA2363">
              <w:rPr>
                <w:rStyle w:val="Lienhypertexte"/>
                <w:noProof/>
              </w:rPr>
              <w:t>Année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_Toc18333552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53" w:history="1">
            <w:r w:rsidRPr="00BA2363">
              <w:rPr>
                <w:rStyle w:val="Lienhypertexte"/>
                <w:rFonts w:eastAsia="Times New Roman"/>
                <w:noProof/>
              </w:rPr>
              <w:t>033.330– conversation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_Toc18333553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54" w:history="1">
            <w:r w:rsidRPr="00BA2363">
              <w:rPr>
                <w:rStyle w:val="Lienhypertexte"/>
                <w:rFonts w:eastAsia="Times New Roman"/>
                <w:noProof/>
              </w:rPr>
              <w:t>033.331 cours débutant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_Toc18333554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55" w:history="1">
            <w:r w:rsidRPr="00BA2363">
              <w:rPr>
                <w:rStyle w:val="Lienhypertexte"/>
                <w:rFonts w:eastAsia="Times New Roman"/>
                <w:noProof/>
              </w:rPr>
              <w:t>033.332 cours intermédiaire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_Toc18333555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56" w:history="1">
            <w:r w:rsidRPr="00BA2363">
              <w:rPr>
                <w:rStyle w:val="Lienhypertexte"/>
                <w:noProof/>
              </w:rPr>
              <w:t>ITALIEN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_Toc18333556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18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57" w:history="1">
            <w:r w:rsidRPr="00BA2363">
              <w:rPr>
                <w:rStyle w:val="Lienhypertexte"/>
                <w:noProof/>
              </w:rPr>
              <w:t>Année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_Toc18333557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18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58" w:history="1">
            <w:r w:rsidRPr="00BA2363">
              <w:rPr>
                <w:rStyle w:val="Lienhypertexte"/>
                <w:noProof/>
              </w:rPr>
              <w:t>034-340 niveau débutant A1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_Toc18333558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18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59" w:history="1">
            <w:r w:rsidRPr="00BA2363">
              <w:rPr>
                <w:rStyle w:val="Lienhypertexte"/>
                <w:noProof/>
              </w:rPr>
              <w:t>034-341 niveau conversation B2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_Toc18333559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18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60" w:history="1">
            <w:r w:rsidRPr="00BA2363">
              <w:rPr>
                <w:rStyle w:val="Lienhypertexte"/>
                <w:noProof/>
              </w:rPr>
              <w:t>ESPAGNOL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_Toc18333560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61" w:history="1">
            <w:r w:rsidRPr="00BA2363">
              <w:rPr>
                <w:rStyle w:val="Lienhypertexte"/>
                <w:noProof/>
              </w:rPr>
              <w:t>Année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_Toc18333561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62" w:history="1">
            <w:r w:rsidRPr="00BA2363">
              <w:rPr>
                <w:rStyle w:val="Lienhypertexte"/>
                <w:rFonts w:eastAsia="Times New Roman"/>
                <w:noProof/>
              </w:rPr>
              <w:t>035.350 - conversation (B2/C1)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_Toc18333562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19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75" w:history="1">
            <w:r w:rsidRPr="00BA2363">
              <w:rPr>
                <w:rStyle w:val="Lienhypertexte"/>
                <w:noProof/>
              </w:rPr>
              <w:t>LANGUES ANCIENNES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_Toc18333575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23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76" w:history="1">
            <w:r w:rsidRPr="00BA2363">
              <w:rPr>
                <w:rStyle w:val="Lienhypertexte"/>
                <w:noProof/>
              </w:rPr>
              <w:t>Année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_Toc18333576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23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77" w:history="1">
            <w:r w:rsidRPr="00BA2363">
              <w:rPr>
                <w:rStyle w:val="Lienhypertexte"/>
                <w:rFonts w:eastAsia="Times New Roman"/>
                <w:noProof/>
              </w:rPr>
              <w:t>039.390 - Cercle des hellénistes émérites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_Toc18333577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23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78" w:history="1">
            <w:r w:rsidRPr="00BA2363">
              <w:rPr>
                <w:rStyle w:val="Lienhypertexte"/>
                <w:rFonts w:eastAsia="Times New Roman"/>
                <w:noProof/>
              </w:rPr>
              <w:t>039.391 - Croisière Inter-langues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_Toc18333578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23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79" w:history="1">
            <w:r w:rsidRPr="00BA2363">
              <w:rPr>
                <w:rStyle w:val="Lienhypertexte"/>
                <w:rFonts w:eastAsia="Times New Roman"/>
                <w:noProof/>
              </w:rPr>
              <w:t>039.392 - Initiation à l'égyptien hiéroglyphique – deuxième année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_Toc18333579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23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81" w:history="1">
            <w:r w:rsidRPr="00BA2363">
              <w:rPr>
                <w:rStyle w:val="Lienhypertexte"/>
                <w:rFonts w:eastAsia="Times New Roman"/>
                <w:noProof/>
              </w:rPr>
              <w:t>039.394  Initiation à l’exploration de l’Egypte pharaonique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_Toc18333581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23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82" w:history="1">
            <w:r w:rsidRPr="00BA2363">
              <w:rPr>
                <w:rStyle w:val="Lienhypertexte"/>
                <w:noProof/>
              </w:rPr>
              <w:t>LETTRES, PHILOSOPHIE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_Toc18333582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24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83" w:history="1">
            <w:r w:rsidRPr="00BA2363">
              <w:rPr>
                <w:rStyle w:val="Lienhypertexte"/>
                <w:noProof/>
              </w:rPr>
              <w:t>Année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_Toc18333583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24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84" w:history="1">
            <w:r w:rsidRPr="00BA2363">
              <w:rPr>
                <w:rStyle w:val="Lienhypertexte"/>
                <w:rFonts w:eastAsia="Times New Roman"/>
                <w:noProof/>
              </w:rPr>
              <w:t>040-400 Initiation à la philosophie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_Toc18333584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24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85" w:history="1">
            <w:r w:rsidRPr="00BA2363">
              <w:rPr>
                <w:rStyle w:val="Lienhypertexte"/>
                <w:rFonts w:eastAsia="Times New Roman"/>
                <w:noProof/>
              </w:rPr>
              <w:t xml:space="preserve">040- 401  </w:t>
            </w:r>
            <w:r w:rsidRPr="00BA2363">
              <w:rPr>
                <w:rStyle w:val="Lienhypertexte"/>
                <w:noProof/>
              </w:rPr>
              <w:t>Impacts des grands courants de la philosophie</w:t>
            </w:r>
            <w:r w:rsidRPr="00BA2363">
              <w:rPr>
                <w:rStyle w:val="Lienhypertexte"/>
                <w:rFonts w:ascii="Helvetica" w:hAnsi="Helvetica" w:cs="Helvetica"/>
                <w:noProof/>
              </w:rPr>
              <w:t>.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_Toc18333585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24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90" w:history="1">
            <w:r w:rsidRPr="00BA2363">
              <w:rPr>
                <w:rStyle w:val="Lienhypertexte"/>
                <w:noProof/>
              </w:rPr>
              <w:t>Semestre 1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_Toc18333590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25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91" w:history="1">
            <w:r w:rsidRPr="00BA2363">
              <w:rPr>
                <w:rStyle w:val="Lienhypertexte"/>
                <w:rFonts w:eastAsia="Times New Roman"/>
                <w:noProof/>
              </w:rPr>
              <w:t>040.410 – gastronomie et littérature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_Toc18333591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25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92" w:history="1">
            <w:r w:rsidRPr="00BA2363">
              <w:rPr>
                <w:rStyle w:val="Lienhypertexte"/>
                <w:noProof/>
              </w:rPr>
              <w:t>040.411 – Problème de philosophie morale (débutant)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_Toc18333592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25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96" w:history="1">
            <w:r w:rsidRPr="00BA2363">
              <w:rPr>
                <w:rStyle w:val="Lienhypertexte"/>
                <w:noProof/>
              </w:rPr>
              <w:t>PSYCHOLOGIE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_Toc18333596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597" w:history="1">
            <w:r w:rsidRPr="00BA2363">
              <w:rPr>
                <w:rStyle w:val="Lienhypertexte"/>
                <w:noProof/>
              </w:rPr>
              <w:t>Semestre 1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_Toc18333597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598" w:history="1">
            <w:r w:rsidRPr="00BA2363">
              <w:rPr>
                <w:rStyle w:val="Lienhypertexte"/>
                <w:noProof/>
              </w:rPr>
              <w:t>050.510 - Initiation à l’analyse transactionnelle (niveau 1/ AT1/ 101)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_Toc18333598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03" w:history="1">
            <w:r w:rsidRPr="00BA2363">
              <w:rPr>
                <w:rStyle w:val="Lienhypertexte"/>
                <w:noProof/>
              </w:rPr>
              <w:t>SCIENCES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_Toc18333603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04" w:history="1">
            <w:r w:rsidRPr="00BA2363">
              <w:rPr>
                <w:rStyle w:val="Lienhypertexte"/>
                <w:noProof/>
              </w:rPr>
              <w:t>Année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_Toc18333604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06" w:history="1">
            <w:r w:rsidRPr="00BA2363">
              <w:rPr>
                <w:rStyle w:val="Lienhypertexte"/>
                <w:rFonts w:eastAsia="Times New Roman"/>
                <w:noProof/>
              </w:rPr>
              <w:t xml:space="preserve">070.701- </w:t>
            </w:r>
            <w:r w:rsidRPr="00BA2363">
              <w:rPr>
                <w:rStyle w:val="Lienhypertexte"/>
                <w:noProof/>
              </w:rPr>
              <w:t>De la transition à l'autonomie énergétique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_Toc18333606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07" w:history="1">
            <w:r w:rsidRPr="00BA2363">
              <w:rPr>
                <w:rStyle w:val="Lienhypertexte"/>
                <w:rFonts w:eastAsia="Times New Roman"/>
                <w:noProof/>
              </w:rPr>
              <w:t>070.702 – comprendre et maitriser son ordinateur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_Toc18333607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08" w:history="1">
            <w:r w:rsidRPr="00BA2363">
              <w:rPr>
                <w:rStyle w:val="Lienhypertexte"/>
                <w:rFonts w:eastAsia="Times New Roman"/>
                <w:noProof/>
              </w:rPr>
              <w:t>070.703 - Du boulier à Internet et la révolution numérique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_Toc18333608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27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10" w:history="1">
            <w:r w:rsidRPr="00BA2363">
              <w:rPr>
                <w:rStyle w:val="Lienhypertexte"/>
                <w:noProof/>
              </w:rPr>
              <w:t>070.705  - Maths for newbies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_Toc18333610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28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13" w:history="1">
            <w:r w:rsidRPr="00BA2363">
              <w:rPr>
                <w:rStyle w:val="Lienhypertexte"/>
                <w:rFonts w:eastAsia="Times New Roman"/>
                <w:noProof/>
              </w:rPr>
              <w:t>070 .708-  l’événement anthropocène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_Toc18333613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28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14" w:history="1">
            <w:r w:rsidRPr="00BA2363">
              <w:rPr>
                <w:rStyle w:val="Lienhypertexte"/>
                <w:noProof/>
              </w:rPr>
              <w:t>070. 709– La mécanique des fluides - Les lois gouvernant l'eau et l'air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_Toc18333614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15" w:history="1">
            <w:r w:rsidRPr="00BA2363">
              <w:rPr>
                <w:rStyle w:val="Lienhypertexte"/>
                <w:noProof/>
              </w:rPr>
              <w:t>070.710 - Histoire des soins et traitement de l’antiquité à nos jours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_Toc18333615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16" w:history="1">
            <w:r w:rsidRPr="00BA2363">
              <w:rPr>
                <w:rStyle w:val="Lienhypertexte"/>
                <w:rFonts w:eastAsia="Times New Roman"/>
                <w:noProof/>
              </w:rPr>
              <w:t>070-725 – Découvrir la naturopathie, prévention et santé au naturel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_Toc18333616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17" w:history="1">
            <w:r w:rsidRPr="00BA2363">
              <w:rPr>
                <w:rStyle w:val="Lienhypertexte"/>
                <w:noProof/>
              </w:rPr>
              <w:t>Semestre 1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_Toc18333617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18" w:history="1">
            <w:r w:rsidRPr="00BA2363">
              <w:rPr>
                <w:rStyle w:val="Lienhypertexte"/>
                <w:rFonts w:eastAsia="Times New Roman"/>
                <w:noProof/>
              </w:rPr>
              <w:t>070.711 - A la découverte des insectes (entomologie niveau 2) (max 16)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_Toc18333618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19" w:history="1">
            <w:r w:rsidRPr="00BA2363">
              <w:rPr>
                <w:rStyle w:val="Lienhypertexte"/>
                <w:rFonts w:eastAsia="Times New Roman"/>
                <w:noProof/>
              </w:rPr>
              <w:t>070.712 - Espace, temps, lumière, gravité: de l'antiquité au XXIème siècle.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_Toc18333619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29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21" w:history="1">
            <w:r w:rsidRPr="00BA2363">
              <w:rPr>
                <w:rStyle w:val="Lienhypertexte"/>
                <w:noProof/>
              </w:rPr>
              <w:t>070.714- Hydrogéologie et la gestion de la ressource en eau  val d’Orléans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_Toc18333621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30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27" w:history="1">
            <w:r w:rsidRPr="000945CD">
              <w:rPr>
                <w:rStyle w:val="Lienhypertexte"/>
                <w:noProof/>
              </w:rPr>
              <w:t>SOCIOLOGIE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28" w:history="1">
            <w:r w:rsidRPr="000945CD">
              <w:rPr>
                <w:rStyle w:val="Lienhypertexte"/>
                <w:noProof/>
              </w:rPr>
              <w:t>Semestre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29" w:history="1">
            <w:r w:rsidRPr="000945CD">
              <w:rPr>
                <w:rStyle w:val="Lienhypertexte"/>
                <w:noProof/>
              </w:rPr>
              <w:t>080.801 - Psychologie positive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35" w:history="1">
            <w:r w:rsidRPr="000945CD">
              <w:rPr>
                <w:rStyle w:val="Lienhypertexte"/>
                <w:noProof/>
              </w:rPr>
              <w:t>SPORTS GYMNASTIQUE, DÉTENTE, REMISE EN FORME, MUSCULATION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36" w:history="1">
            <w:r w:rsidRPr="000945CD">
              <w:rPr>
                <w:rStyle w:val="Lienhypertexte"/>
                <w:noProof/>
              </w:rPr>
              <w:t>SALLES EN ATTENTE DE CONFIRMATION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37" w:history="1">
            <w:r w:rsidRPr="000945CD">
              <w:rPr>
                <w:rStyle w:val="Lienhypertexte"/>
                <w:noProof/>
              </w:rPr>
              <w:t>Année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41" w:history="1">
            <w:r w:rsidRPr="000945CD">
              <w:rPr>
                <w:rStyle w:val="Lienhypertexte"/>
                <w:rFonts w:eastAsia="Times New Roman"/>
                <w:noProof/>
              </w:rPr>
              <w:t>090.920 - QI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43" w:history="1">
            <w:r w:rsidRPr="000945CD">
              <w:rPr>
                <w:rStyle w:val="Lienhypertexte"/>
                <w:noProof/>
              </w:rPr>
              <w:t>090.922 - Tao stretching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44" w:history="1">
            <w:r w:rsidRPr="000945CD">
              <w:rPr>
                <w:rStyle w:val="Lienhypertexte"/>
                <w:noProof/>
              </w:rPr>
              <w:t>090.923 - Méthode Feldenkraïs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45" w:history="1">
            <w:r w:rsidRPr="000945CD">
              <w:rPr>
                <w:rStyle w:val="Lienhypertexte"/>
                <w:noProof/>
              </w:rPr>
              <w:t>090.925 - Stretching et étirements pour l'amélioration de la posture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46" w:history="1">
            <w:r w:rsidRPr="000945CD">
              <w:rPr>
                <w:rStyle w:val="Lienhypertexte"/>
                <w:noProof/>
              </w:rPr>
              <w:t>090.930 - Musculation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47" w:history="1">
            <w:r w:rsidRPr="000945CD">
              <w:rPr>
                <w:rStyle w:val="Lienhypertexte"/>
                <w:noProof/>
              </w:rPr>
              <w:t>090.931 - Musculation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48" w:history="1">
            <w:r w:rsidRPr="000945CD">
              <w:rPr>
                <w:rStyle w:val="Lienhypertexte"/>
                <w:noProof/>
              </w:rPr>
              <w:t>090.932 - Musculation 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49" w:history="1">
            <w:r w:rsidRPr="000945CD">
              <w:rPr>
                <w:rStyle w:val="Lienhypertexte"/>
                <w:noProof/>
              </w:rPr>
              <w:t>090.933 - Renforcement musculaire et postural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50" w:history="1">
            <w:r w:rsidRPr="000945CD">
              <w:rPr>
                <w:rStyle w:val="Lienhypertexte"/>
                <w:noProof/>
              </w:rPr>
              <w:t>090.950 - Initiation karaté et self-défense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51" w:history="1">
            <w:r w:rsidRPr="000945CD">
              <w:rPr>
                <w:rStyle w:val="Lienhypertexte"/>
                <w:noProof/>
              </w:rPr>
              <w:t>Ateliers « Pédagogie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_Toc18333651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52" w:history="1">
            <w:r w:rsidRPr="00BA2363">
              <w:rPr>
                <w:rStyle w:val="Lienhypertexte"/>
                <w:noProof/>
              </w:rPr>
              <w:t>100.001 - Participation programme enseignement L3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_Toc18333652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53" w:history="1">
            <w:r w:rsidRPr="00BA2363">
              <w:rPr>
                <w:rStyle w:val="Lienhypertexte"/>
                <w:noProof/>
              </w:rPr>
              <w:t>Ateliers « Recherche »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_Toc18333653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54" w:history="1">
            <w:r w:rsidRPr="00BA2363">
              <w:rPr>
                <w:rStyle w:val="Lienhypertexte"/>
                <w:noProof/>
              </w:rPr>
              <w:t>100.100  Partenariats européens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_Toc18333654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55" w:history="1">
            <w:r w:rsidRPr="00BA2363">
              <w:rPr>
                <w:rStyle w:val="Lienhypertexte"/>
                <w:noProof/>
              </w:rPr>
              <w:t>Ateliers « Concours »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_Toc18333655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56" w:history="1">
            <w:r w:rsidRPr="00BA2363">
              <w:rPr>
                <w:rStyle w:val="Lienhypertexte"/>
                <w:noProof/>
              </w:rPr>
              <w:t>100.200 : Préparation  au concours UUTLRC  (Union Université du temps libre de la région centre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_Toc18333656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57" w:history="1">
            <w:r w:rsidRPr="00BA2363">
              <w:rPr>
                <w:rStyle w:val="Lienhypertexte"/>
                <w:noProof/>
              </w:rPr>
              <w:t>Ateliers collaboratifs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_Toc18333657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58" w:history="1">
            <w:r w:rsidRPr="00BA2363">
              <w:rPr>
                <w:rStyle w:val="Lienhypertexte"/>
                <w:noProof/>
              </w:rPr>
              <w:t>100.300 : collaboration avec la startup Ipisanté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_Toc18333658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Pr="00BA2363" w:rsidRDefault="004E2693" w:rsidP="00BA236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8333659" w:history="1">
            <w:r w:rsidRPr="00BA2363">
              <w:rPr>
                <w:rStyle w:val="Lienhypertexte"/>
                <w:noProof/>
              </w:rPr>
              <w:t>Ateliers « colloque »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_Toc18333659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333660" w:history="1">
            <w:r w:rsidRPr="00BA2363">
              <w:rPr>
                <w:rStyle w:val="Lienhypertexte"/>
                <w:noProof/>
              </w:rPr>
              <w:t>100.400 : Préparation du colloque 2020</w:t>
            </w:r>
            <w:r w:rsidRPr="00BA2363">
              <w:rPr>
                <w:noProof/>
                <w:webHidden/>
              </w:rPr>
              <w:tab/>
            </w:r>
            <w:r w:rsidRPr="00BA2363">
              <w:rPr>
                <w:noProof/>
                <w:webHidden/>
              </w:rPr>
              <w:fldChar w:fldCharType="begin"/>
            </w:r>
            <w:r w:rsidRPr="00BA2363">
              <w:rPr>
                <w:noProof/>
                <w:webHidden/>
              </w:rPr>
              <w:instrText xml:space="preserve"> PAGEREF _Toc18333660 \h </w:instrText>
            </w:r>
            <w:r w:rsidRPr="00BA2363">
              <w:rPr>
                <w:noProof/>
                <w:webHidden/>
              </w:rPr>
            </w:r>
            <w:r w:rsidRPr="00BA2363">
              <w:rPr>
                <w:noProof/>
                <w:webHidden/>
              </w:rPr>
              <w:fldChar w:fldCharType="separate"/>
            </w:r>
            <w:r w:rsidRPr="00BA2363">
              <w:rPr>
                <w:noProof/>
                <w:webHidden/>
              </w:rPr>
              <w:t>36</w:t>
            </w:r>
            <w:r w:rsidRPr="00BA2363">
              <w:rPr>
                <w:noProof/>
                <w:webHidden/>
              </w:rPr>
              <w:fldChar w:fldCharType="end"/>
            </w:r>
          </w:hyperlink>
        </w:p>
        <w:p w:rsidR="004E2693" w:rsidRDefault="004E2693" w:rsidP="00BA2363">
          <w:r>
            <w:rPr>
              <w:b/>
              <w:bCs/>
            </w:rPr>
            <w:fldChar w:fldCharType="end"/>
          </w:r>
        </w:p>
      </w:sdtContent>
    </w:sdt>
    <w:p w:rsidR="004E2693" w:rsidRPr="00D26655" w:rsidRDefault="004E2693" w:rsidP="00BA2363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000088"/>
          <w:kern w:val="36"/>
          <w:u w:val="single"/>
          <w:lang w:eastAsia="fr-FR"/>
        </w:rPr>
      </w:pPr>
    </w:p>
    <w:p w:rsidR="002A138C" w:rsidRDefault="002A138C" w:rsidP="00BA2363"/>
    <w:sectPr w:rsidR="002A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C0D"/>
    <w:multiLevelType w:val="multilevel"/>
    <w:tmpl w:val="C89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0496D"/>
    <w:multiLevelType w:val="multilevel"/>
    <w:tmpl w:val="3F3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5C64E4"/>
    <w:multiLevelType w:val="hybridMultilevel"/>
    <w:tmpl w:val="81F29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2C7B"/>
    <w:multiLevelType w:val="multilevel"/>
    <w:tmpl w:val="5656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A1CAE"/>
    <w:multiLevelType w:val="multilevel"/>
    <w:tmpl w:val="E75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D36A8"/>
    <w:multiLevelType w:val="hybridMultilevel"/>
    <w:tmpl w:val="345C23DA"/>
    <w:lvl w:ilvl="0" w:tplc="DF44C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3120"/>
    <w:multiLevelType w:val="hybridMultilevel"/>
    <w:tmpl w:val="CD9C64AC"/>
    <w:lvl w:ilvl="0" w:tplc="F9CEF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248E9"/>
    <w:multiLevelType w:val="multilevel"/>
    <w:tmpl w:val="8A56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93"/>
    <w:rsid w:val="002A138C"/>
    <w:rsid w:val="004E2693"/>
    <w:rsid w:val="00B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415F-8F3C-4200-820A-8D461F3E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93"/>
    <w:pPr>
      <w:spacing w:after="0" w:line="240" w:lineRule="auto"/>
    </w:pPr>
  </w:style>
  <w:style w:type="paragraph" w:styleId="Titre1">
    <w:name w:val="heading 1"/>
    <w:basedOn w:val="Normal"/>
    <w:link w:val="Titre1Car"/>
    <w:uiPriority w:val="9"/>
    <w:qFormat/>
    <w:rsid w:val="004E2693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FF0000"/>
      <w:kern w:val="36"/>
      <w:sz w:val="32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E2693"/>
    <w:pPr>
      <w:spacing w:before="240" w:after="240"/>
      <w:outlineLvl w:val="1"/>
    </w:pPr>
    <w:rPr>
      <w:rFonts w:eastAsia="Times New Roman" w:cs="Times New Roman"/>
      <w:b/>
      <w:bCs/>
      <w:color w:val="0070C0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2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26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E26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693"/>
    <w:rPr>
      <w:rFonts w:eastAsia="Times New Roman" w:cs="Times New Roman"/>
      <w:b/>
      <w:bCs/>
      <w:color w:val="FF0000"/>
      <w:kern w:val="36"/>
      <w:sz w:val="32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E2693"/>
    <w:rPr>
      <w:rFonts w:eastAsia="Times New Roman" w:cs="Times New Roman"/>
      <w:b/>
      <w:bCs/>
      <w:color w:val="0070C0"/>
      <w:sz w:val="28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E2693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E26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E269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E2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pelle">
    <w:name w:val="spelle"/>
    <w:basedOn w:val="Policepardfaut"/>
    <w:rsid w:val="004E2693"/>
  </w:style>
  <w:style w:type="character" w:customStyle="1" w:styleId="grame">
    <w:name w:val="grame"/>
    <w:basedOn w:val="Policepardfaut"/>
    <w:rsid w:val="004E2693"/>
  </w:style>
  <w:style w:type="character" w:styleId="Accentuation">
    <w:name w:val="Emphasis"/>
    <w:basedOn w:val="Policepardfaut"/>
    <w:uiPriority w:val="20"/>
    <w:qFormat/>
    <w:rsid w:val="004E2693"/>
    <w:rPr>
      <w:i/>
      <w:iCs/>
    </w:rPr>
  </w:style>
  <w:style w:type="character" w:styleId="lev">
    <w:name w:val="Strong"/>
    <w:basedOn w:val="Policepardfaut"/>
    <w:uiPriority w:val="22"/>
    <w:qFormat/>
    <w:rsid w:val="004E2693"/>
    <w:rPr>
      <w:b/>
      <w:bCs/>
    </w:rPr>
  </w:style>
  <w:style w:type="character" w:customStyle="1" w:styleId="st">
    <w:name w:val="st"/>
    <w:basedOn w:val="Policepardfaut"/>
    <w:rsid w:val="004E2693"/>
  </w:style>
  <w:style w:type="paragraph" w:styleId="Paragraphedeliste">
    <w:name w:val="List Paragraph"/>
    <w:basedOn w:val="Normal"/>
    <w:uiPriority w:val="34"/>
    <w:qFormat/>
    <w:rsid w:val="004E26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26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2693"/>
  </w:style>
  <w:style w:type="paragraph" w:styleId="Pieddepage">
    <w:name w:val="footer"/>
    <w:basedOn w:val="Normal"/>
    <w:link w:val="PieddepageCar"/>
    <w:uiPriority w:val="99"/>
    <w:unhideWhenUsed/>
    <w:rsid w:val="004E26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693"/>
  </w:style>
  <w:style w:type="paragraph" w:styleId="En-ttedetabledesmatires">
    <w:name w:val="TOC Heading"/>
    <w:basedOn w:val="Titre1"/>
    <w:next w:val="Normal"/>
    <w:uiPriority w:val="39"/>
    <w:unhideWhenUsed/>
    <w:qFormat/>
    <w:rsid w:val="004E269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4E269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E269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E2693"/>
    <w:pPr>
      <w:spacing w:after="100" w:line="259" w:lineRule="auto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4E2693"/>
    <w:pPr>
      <w:spacing w:after="100" w:line="259" w:lineRule="auto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4E2693"/>
    <w:pPr>
      <w:spacing w:after="100" w:line="259" w:lineRule="auto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4E2693"/>
    <w:pPr>
      <w:spacing w:after="100" w:line="259" w:lineRule="auto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4E2693"/>
    <w:pPr>
      <w:spacing w:after="100" w:line="259" w:lineRule="auto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4E2693"/>
    <w:pPr>
      <w:spacing w:after="100" w:line="259" w:lineRule="auto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4E2693"/>
    <w:pPr>
      <w:spacing w:after="100" w:line="259" w:lineRule="auto"/>
      <w:ind w:left="1760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4E269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E269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26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1540</Words>
  <Characters>8211</Characters>
  <Application>Microsoft Office Word</Application>
  <DocSecurity>0</DocSecurity>
  <Lines>315</Lines>
  <Paragraphs>295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Proust</dc:creator>
  <cp:keywords/>
  <dc:description/>
  <cp:lastModifiedBy>Chantal Proust</cp:lastModifiedBy>
  <cp:revision>1</cp:revision>
  <dcterms:created xsi:type="dcterms:W3CDTF">2019-10-22T13:37:00Z</dcterms:created>
  <dcterms:modified xsi:type="dcterms:W3CDTF">2019-10-22T13:51:00Z</dcterms:modified>
</cp:coreProperties>
</file>