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-660"/>
        <w:tblW w:w="5000" w:type="pct"/>
        <w:tblLook w:val="04A0" w:firstRow="1" w:lastRow="0" w:firstColumn="1" w:lastColumn="0" w:noHBand="0" w:noVBand="1"/>
      </w:tblPr>
      <w:tblGrid>
        <w:gridCol w:w="2619"/>
        <w:gridCol w:w="6443"/>
      </w:tblGrid>
      <w:tr w:rsidR="00A162B5" w:rsidRPr="005E2A70" w:rsidTr="00A162B5">
        <w:tc>
          <w:tcPr>
            <w:tcW w:w="1445" w:type="pct"/>
            <w:shd w:val="clear" w:color="auto" w:fill="48C5A5"/>
            <w:vAlign w:val="center"/>
          </w:tcPr>
          <w:p w:rsidR="00A162B5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090B13" wp14:editId="50FAA53A">
                  <wp:extent cx="431359" cy="431359"/>
                  <wp:effectExtent l="0" t="0" r="6985" b="6985"/>
                  <wp:docPr id="10" name="Image 10" descr="Macintosh HD:Users:p11805:Desktop:langue_franca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p11805:Desktop:langue_franca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59" cy="43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Pr="005E2A70" w:rsidRDefault="00A162B5" w:rsidP="00A162B5">
            <w:pPr>
              <w:pStyle w:val="Catgorie"/>
            </w:pPr>
            <w:r>
              <w:t xml:space="preserve">2. </w:t>
            </w:r>
            <w:r w:rsidRPr="005E2A70">
              <w:t>DIFFUSION ET CULTURE SCIENTIFIQUE</w:t>
            </w:r>
          </w:p>
        </w:tc>
        <w:tc>
          <w:tcPr>
            <w:tcW w:w="3555" w:type="pct"/>
            <w:shd w:val="clear" w:color="auto" w:fill="48C5A5"/>
            <w:vAlign w:val="center"/>
          </w:tcPr>
          <w:p w:rsidR="00A162B5" w:rsidRDefault="00A162B5" w:rsidP="00A162B5">
            <w:pPr>
              <w:pStyle w:val="Intituldeformation"/>
              <w:framePr w:hSpace="0" w:wrap="auto" w:vAnchor="margin" w:yAlign="inline"/>
              <w:suppressOverlap w:val="0"/>
            </w:pPr>
            <w:bookmarkStart w:id="0" w:name="_Toc24529051"/>
            <w:bookmarkStart w:id="1" w:name="_Toc27752065"/>
            <w:r>
              <w:t>reussir une communication orale:</w:t>
            </w:r>
            <w:bookmarkEnd w:id="0"/>
            <w:bookmarkEnd w:id="1"/>
          </w:p>
          <w:p w:rsidR="00A162B5" w:rsidRDefault="00A162B5" w:rsidP="00A162B5">
            <w:pPr>
              <w:pStyle w:val="Style1"/>
              <w:rPr>
                <w:b w:val="0"/>
                <w:bCs/>
                <w:caps w:val="0"/>
                <w:sz w:val="30"/>
                <w:szCs w:val="30"/>
              </w:rPr>
            </w:pPr>
            <w:r>
              <w:rPr>
                <w:b w:val="0"/>
                <w:bCs/>
                <w:caps w:val="0"/>
                <w:sz w:val="30"/>
                <w:szCs w:val="30"/>
              </w:rPr>
              <w:t>2 modules au choix :</w:t>
            </w:r>
          </w:p>
          <w:p w:rsidR="00A162B5" w:rsidRPr="00225A2F" w:rsidRDefault="00A162B5" w:rsidP="00A162B5">
            <w:pPr>
              <w:pStyle w:val="Style1"/>
              <w:rPr>
                <w:b w:val="0"/>
                <w:bCs/>
                <w:caps w:val="0"/>
                <w:sz w:val="30"/>
                <w:szCs w:val="30"/>
              </w:rPr>
            </w:pPr>
            <w:r>
              <w:rPr>
                <w:b w:val="0"/>
                <w:bCs/>
                <w:caps w:val="0"/>
                <w:sz w:val="30"/>
                <w:szCs w:val="30"/>
              </w:rPr>
              <w:t xml:space="preserve">1/ </w:t>
            </w:r>
            <w:r w:rsidRPr="00225A2F">
              <w:rPr>
                <w:b w:val="0"/>
                <w:bCs/>
                <w:caps w:val="0"/>
                <w:sz w:val="30"/>
                <w:szCs w:val="30"/>
              </w:rPr>
              <w:t>Préparation au concours « Ma Thèse en 180 secondes »</w:t>
            </w:r>
          </w:p>
          <w:p w:rsidR="00A162B5" w:rsidRPr="00CA6B82" w:rsidRDefault="00A162B5" w:rsidP="00A162B5">
            <w:pPr>
              <w:pStyle w:val="Style1"/>
              <w:rPr>
                <w:bCs/>
                <w:caps w:val="0"/>
                <w:sz w:val="28"/>
                <w:szCs w:val="28"/>
              </w:rPr>
            </w:pPr>
            <w:r>
              <w:rPr>
                <w:b w:val="0"/>
                <w:bCs/>
                <w:caps w:val="0"/>
                <w:sz w:val="30"/>
                <w:szCs w:val="30"/>
              </w:rPr>
              <w:t xml:space="preserve">2/ </w:t>
            </w:r>
            <w:r w:rsidRPr="00225A2F">
              <w:rPr>
                <w:b w:val="0"/>
                <w:bCs/>
                <w:caps w:val="0"/>
                <w:sz w:val="30"/>
                <w:szCs w:val="30"/>
              </w:rPr>
              <w:t>Réaliser un diaporama et une intervention en lycée</w:t>
            </w:r>
          </w:p>
        </w:tc>
      </w:tr>
      <w:tr w:rsidR="00A162B5" w:rsidRPr="005E2A70" w:rsidTr="00A162B5">
        <w:tc>
          <w:tcPr>
            <w:tcW w:w="1445" w:type="pct"/>
            <w:shd w:val="clear" w:color="auto" w:fill="48C5A5"/>
            <w:vAlign w:val="center"/>
          </w:tcPr>
          <w:p w:rsidR="00A162B5" w:rsidRPr="005E2A70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center"/>
              <w:rPr>
                <w:rFonts w:asciiTheme="minorHAnsi" w:hAnsiTheme="minorHAnsi" w:cstheme="minorHAnsi"/>
              </w:rPr>
            </w:pPr>
            <w:r w:rsidRPr="005E2A70">
              <w:rPr>
                <w:rFonts w:asciiTheme="minorHAnsi" w:hAnsiTheme="minorHAnsi" w:cstheme="minorHAnsi"/>
                <w:b/>
                <w:color w:val="FFFFFF" w:themeColor="background1"/>
              </w:rPr>
              <w:t>REDACTION &amp; COMMUNICATION SCIENTIFIQUE</w:t>
            </w:r>
          </w:p>
        </w:tc>
        <w:tc>
          <w:tcPr>
            <w:tcW w:w="3555" w:type="pct"/>
            <w:shd w:val="clear" w:color="auto" w:fill="48C5A5"/>
            <w:vAlign w:val="center"/>
          </w:tcPr>
          <w:p w:rsidR="00A162B5" w:rsidRPr="005E2A70" w:rsidRDefault="00A162B5" w:rsidP="00A162B5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20h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présentiel</w:t>
            </w:r>
            <w:proofErr w:type="spellEnd"/>
          </w:p>
        </w:tc>
      </w:tr>
      <w:tr w:rsidR="00A162B5" w:rsidRPr="005E2A70" w:rsidTr="00A162B5">
        <w:tc>
          <w:tcPr>
            <w:tcW w:w="1445" w:type="pct"/>
            <w:shd w:val="clear" w:color="auto" w:fill="auto"/>
            <w:vAlign w:val="center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color w:val="FFFFFF" w:themeColor="background1"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color w:val="auto"/>
                <w:sz w:val="22"/>
                <w:szCs w:val="22"/>
              </w:rPr>
              <w:t xml:space="preserve">Information : </w:t>
            </w:r>
          </w:p>
        </w:tc>
        <w:tc>
          <w:tcPr>
            <w:tcW w:w="3555" w:type="pct"/>
            <w:shd w:val="clear" w:color="auto" w:fill="auto"/>
            <w:vAlign w:val="center"/>
          </w:tcPr>
          <w:p w:rsidR="00A162B5" w:rsidRPr="00542ADC" w:rsidRDefault="00A162B5" w:rsidP="00A162B5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  <w:lang w:val="fr-FR"/>
              </w:rPr>
            </w:pPr>
            <w:proofErr w:type="spellStart"/>
            <w:r w:rsidRPr="00542ADC">
              <w:rPr>
                <w:rFonts w:ascii="Calibri" w:hAnsi="Calibri" w:cstheme="minorHAnsi"/>
                <w:b/>
                <w:color w:val="FF0000"/>
                <w:sz w:val="22"/>
                <w:szCs w:val="22"/>
                <w:lang w:val="fr-FR"/>
              </w:rPr>
              <w:t>Pré-selection</w:t>
            </w:r>
            <w:proofErr w:type="spellEnd"/>
            <w:r w:rsidRPr="00542ADC">
              <w:rPr>
                <w:rFonts w:ascii="Calibri" w:hAnsi="Calibri" w:cstheme="minorHAnsi"/>
                <w:b/>
                <w:color w:val="FF0000"/>
                <w:sz w:val="22"/>
                <w:szCs w:val="22"/>
                <w:lang w:val="fr-FR"/>
              </w:rPr>
              <w:t xml:space="preserve"> à l’entrée à la préparation au concours dans le cas d’un nombre d’inscrits initial supérieur à </w:t>
            </w:r>
            <w:r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  <w:lang w:val="fr-FR"/>
              </w:rPr>
              <w:t>14</w:t>
            </w:r>
          </w:p>
          <w:p w:rsidR="00A162B5" w:rsidRPr="00542ADC" w:rsidRDefault="00A162B5" w:rsidP="00A162B5">
            <w:pPr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  <w:lang w:val="fr-FR"/>
              </w:rPr>
              <w:t>Lieu : Site Dupanloup - Orléans</w:t>
            </w:r>
          </w:p>
        </w:tc>
      </w:tr>
      <w:tr w:rsidR="00A162B5" w:rsidRPr="005E2A70" w:rsidTr="00A162B5">
        <w:tc>
          <w:tcPr>
            <w:tcW w:w="1445" w:type="pct"/>
            <w:shd w:val="clear" w:color="auto" w:fill="auto"/>
            <w:vAlign w:val="center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color w:val="FFFFFF" w:themeColor="background1"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color w:val="auto"/>
                <w:sz w:val="22"/>
                <w:szCs w:val="22"/>
              </w:rPr>
              <w:t xml:space="preserve">Périodicité : </w:t>
            </w:r>
          </w:p>
        </w:tc>
        <w:tc>
          <w:tcPr>
            <w:tcW w:w="3555" w:type="pct"/>
            <w:shd w:val="clear" w:color="auto" w:fill="auto"/>
            <w:vAlign w:val="center"/>
          </w:tcPr>
          <w:p w:rsidR="00A162B5" w:rsidRPr="00542ADC" w:rsidRDefault="00A162B5" w:rsidP="00A162B5">
            <w:pPr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Voir le calendrier</w:t>
            </w:r>
          </w:p>
        </w:tc>
      </w:tr>
      <w:tr w:rsidR="00A162B5" w:rsidRPr="005E2A70" w:rsidTr="00A162B5">
        <w:tc>
          <w:tcPr>
            <w:tcW w:w="1445" w:type="pct"/>
            <w:shd w:val="clear" w:color="auto" w:fill="auto"/>
            <w:vAlign w:val="center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color w:val="FFFFFF" w:themeColor="background1"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 xml:space="preserve">Crédits doctoraux : </w:t>
            </w:r>
          </w:p>
        </w:tc>
        <w:tc>
          <w:tcPr>
            <w:tcW w:w="3555" w:type="pct"/>
            <w:shd w:val="clear" w:color="auto" w:fill="auto"/>
            <w:vAlign w:val="center"/>
          </w:tcPr>
          <w:p w:rsidR="00A162B5" w:rsidRPr="00542ADC" w:rsidRDefault="00A162B5" w:rsidP="00A162B5">
            <w:pPr>
              <w:spacing w:before="4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10</w:t>
            </w:r>
          </w:p>
        </w:tc>
      </w:tr>
      <w:tr w:rsidR="00A162B5" w:rsidRPr="005E2A70" w:rsidTr="00A162B5">
        <w:tc>
          <w:tcPr>
            <w:tcW w:w="1445" w:type="pct"/>
            <w:shd w:val="clear" w:color="auto" w:fill="auto"/>
            <w:vAlign w:val="center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color w:val="FFFFFF" w:themeColor="background1"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>Effectif :</w:t>
            </w:r>
          </w:p>
        </w:tc>
        <w:tc>
          <w:tcPr>
            <w:tcW w:w="3555" w:type="pct"/>
            <w:shd w:val="clear" w:color="auto" w:fill="auto"/>
            <w:vAlign w:val="center"/>
          </w:tcPr>
          <w:p w:rsidR="00A162B5" w:rsidRPr="00542ADC" w:rsidRDefault="00A162B5" w:rsidP="00A162B5">
            <w:pPr>
              <w:spacing w:before="4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Maximum 20 (14 pour MT1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80 et 8 pour intervention en lycée</w:t>
            </w: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)</w:t>
            </w:r>
          </w:p>
        </w:tc>
      </w:tr>
      <w:tr w:rsidR="00A162B5" w:rsidRPr="005E2A70" w:rsidTr="00A162B5">
        <w:tc>
          <w:tcPr>
            <w:tcW w:w="1445" w:type="pct"/>
            <w:shd w:val="clear" w:color="auto" w:fill="auto"/>
            <w:vAlign w:val="center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color w:val="FFFFFF" w:themeColor="background1"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 xml:space="preserve">Intervenants : </w:t>
            </w:r>
          </w:p>
        </w:tc>
        <w:tc>
          <w:tcPr>
            <w:tcW w:w="3555" w:type="pct"/>
            <w:shd w:val="clear" w:color="auto" w:fill="auto"/>
            <w:vAlign w:val="center"/>
          </w:tcPr>
          <w:p w:rsidR="00A162B5" w:rsidRPr="00542ADC" w:rsidRDefault="00A162B5" w:rsidP="00A162B5">
            <w:pPr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Priscilla Fo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uché et Olivier Morand – Centre </w:t>
            </w: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Sciences</w:t>
            </w:r>
          </w:p>
        </w:tc>
      </w:tr>
      <w:tr w:rsidR="00A162B5" w:rsidRPr="005E2A70" w:rsidTr="00A162B5">
        <w:tc>
          <w:tcPr>
            <w:tcW w:w="1445" w:type="pct"/>
            <w:shd w:val="clear" w:color="auto" w:fill="auto"/>
            <w:vAlign w:val="center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>Pré-requis</w:t>
            </w:r>
            <w:proofErr w:type="spellEnd"/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> </w:t>
            </w:r>
            <w:r w:rsidRPr="00542ADC">
              <w:rPr>
                <w:rFonts w:ascii="Calibri" w:hAnsi="Calibri" w:cstheme="minorHAnsi"/>
                <w:sz w:val="22"/>
                <w:szCs w:val="22"/>
              </w:rPr>
              <w:t>:</w:t>
            </w:r>
          </w:p>
        </w:tc>
        <w:tc>
          <w:tcPr>
            <w:tcW w:w="3555" w:type="pct"/>
            <w:shd w:val="clear" w:color="auto" w:fill="auto"/>
          </w:tcPr>
          <w:p w:rsidR="00A162B5" w:rsidRPr="00542ADC" w:rsidRDefault="00A162B5" w:rsidP="00A162B5">
            <w:pPr>
              <w:jc w:val="both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• Être sensibilisé à la culture scientifique, motivé </w:t>
            </w:r>
            <w:r w:rsidRPr="0077038F">
              <w:rPr>
                <w:rFonts w:ascii="Calibri" w:hAnsi="Calibri" w:cstheme="minorHAnsi"/>
                <w:sz w:val="22"/>
                <w:szCs w:val="22"/>
                <w:lang w:val="fr-FR"/>
              </w:rPr>
              <w:t>et ayant la</w:t>
            </w: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volonté de transmettre des connaissances.</w:t>
            </w:r>
          </w:p>
          <w:p w:rsidR="00A162B5" w:rsidRPr="00542ADC" w:rsidRDefault="00A162B5" w:rsidP="00A162B5">
            <w:pPr>
              <w:jc w:val="both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• Prévoir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un </w:t>
            </w: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ordinateur portable</w:t>
            </w:r>
          </w:p>
        </w:tc>
      </w:tr>
      <w:tr w:rsidR="00A162B5" w:rsidRPr="005E2A70" w:rsidTr="00A162B5">
        <w:tc>
          <w:tcPr>
            <w:tcW w:w="1445" w:type="pct"/>
            <w:shd w:val="clear" w:color="auto" w:fill="auto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>Contenu :</w:t>
            </w:r>
          </w:p>
        </w:tc>
        <w:tc>
          <w:tcPr>
            <w:tcW w:w="3555" w:type="pct"/>
            <w:shd w:val="clear" w:color="auto" w:fill="auto"/>
          </w:tcPr>
          <w:p w:rsidR="00A162B5" w:rsidRPr="00542ADC" w:rsidRDefault="00A162B5" w:rsidP="00A162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542AD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Objectifs</w:t>
            </w:r>
          </w:p>
          <w:p w:rsidR="00A162B5" w:rsidRPr="00542ADC" w:rsidRDefault="00A162B5" w:rsidP="00A162B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L’objectif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la formation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est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pouvoir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donner aux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doctorants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la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possibilité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r>
              <w:rPr>
                <w:rFonts w:ascii="Calibri" w:hAnsi="Calibri" w:cs="Arial"/>
                <w:sz w:val="22"/>
                <w:szCs w:val="22"/>
              </w:rPr>
              <w:t>presenter,</w:t>
            </w:r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manière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vulgarisée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</w:t>
            </w:r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leur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activité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recherche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fa</w:t>
            </w:r>
            <w:r>
              <w:rPr>
                <w:rFonts w:ascii="Calibri" w:hAnsi="Calibri" w:cs="Arial"/>
                <w:sz w:val="22"/>
                <w:szCs w:val="22"/>
              </w:rPr>
              <w:t xml:space="preserve">ce à un public non </w:t>
            </w:r>
            <w:proofErr w:type="spellStart"/>
            <w:r w:rsidRPr="0077038F">
              <w:rPr>
                <w:rFonts w:ascii="Calibri" w:hAnsi="Calibri" w:cs="Arial"/>
                <w:sz w:val="22"/>
                <w:szCs w:val="22"/>
              </w:rPr>
              <w:t>scientifique</w:t>
            </w:r>
            <w:proofErr w:type="spellEnd"/>
            <w:r w:rsidRPr="0077038F">
              <w:rPr>
                <w:rFonts w:ascii="Calibri" w:hAnsi="Calibri" w:cs="Arial"/>
                <w:sz w:val="22"/>
                <w:szCs w:val="22"/>
              </w:rPr>
              <w:t>. Il</w:t>
            </w:r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s’agit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également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valoriser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les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filières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scientifiques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auprès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jeunes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A162B5" w:rsidRPr="00542ADC" w:rsidRDefault="00A162B5" w:rsidP="00A162B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Cette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formation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permettra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aux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doctorants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préparer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une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intervention pour le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concours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« Ma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thèse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en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180s »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ou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un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diaporama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une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intervention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vers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42ADC">
              <w:rPr>
                <w:rFonts w:ascii="Calibri" w:hAnsi="Calibri" w:cs="Arial"/>
                <w:sz w:val="22"/>
                <w:szCs w:val="22"/>
              </w:rPr>
              <w:t xml:space="preserve">un public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scolaire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et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réaliser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un support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vulgarisé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, article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ou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panneau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A162B5" w:rsidRPr="00542ADC" w:rsidRDefault="00A162B5" w:rsidP="00A162B5">
            <w:pPr>
              <w:pStyle w:val="Default"/>
              <w:jc w:val="both"/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</w:pPr>
            <w:r w:rsidRPr="00542ADC"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  <w:t>Il s’agit plus généralement d’appréhender de futures interventions dans le cadre de la communication ve</w:t>
            </w:r>
            <w:r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  <w:t>rs le grand public (fête de la S</w:t>
            </w:r>
            <w:r w:rsidRPr="00542ADC"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  <w:t xml:space="preserve">cience, conférence,  rencontres avec des scolaires) et aussi </w:t>
            </w:r>
            <w:r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  <w:t>vers l</w:t>
            </w:r>
            <w:r w:rsidRPr="00542ADC"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  <w:t>es médias.</w:t>
            </w:r>
          </w:p>
          <w:p w:rsidR="00A162B5" w:rsidRPr="00542ADC" w:rsidRDefault="00A162B5" w:rsidP="00A162B5">
            <w:pPr>
              <w:pStyle w:val="Default"/>
              <w:jc w:val="both"/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</w:pPr>
          </w:p>
          <w:p w:rsidR="00A162B5" w:rsidRPr="00542ADC" w:rsidRDefault="00A162B5" w:rsidP="00A162B5">
            <w:pPr>
              <w:pStyle w:val="Default"/>
              <w:jc w:val="both"/>
              <w:rPr>
                <w:rFonts w:ascii="Calibri" w:eastAsia="Cambria" w:hAnsi="Calibri" w:cs="Arial"/>
                <w:b/>
                <w:color w:val="auto"/>
                <w:sz w:val="22"/>
                <w:szCs w:val="22"/>
                <w:lang w:eastAsia="en-US"/>
              </w:rPr>
            </w:pPr>
            <w:r w:rsidRPr="00542ADC">
              <w:rPr>
                <w:rFonts w:ascii="Calibri" w:eastAsia="Cambria" w:hAnsi="Calibri" w:cs="Arial"/>
                <w:b/>
                <w:color w:val="auto"/>
                <w:sz w:val="22"/>
                <w:szCs w:val="22"/>
                <w:lang w:eastAsia="en-US"/>
              </w:rPr>
              <w:t>Format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S</w:t>
            </w:r>
            <w:r w:rsidRPr="00542ADC">
              <w:rPr>
                <w:rFonts w:ascii="Calibri" w:hAnsi="Calibri" w:cs="Arial"/>
                <w:sz w:val="22"/>
                <w:szCs w:val="22"/>
              </w:rPr>
              <w:t xml:space="preserve">éances de 3h </w:t>
            </w: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communes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,</w:t>
            </w: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ou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en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2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groupes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>,</w:t>
            </w: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selon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les interventions.</w:t>
            </w:r>
          </w:p>
          <w:p w:rsidR="00A162B5" w:rsidRPr="00542ADC" w:rsidRDefault="00A162B5" w:rsidP="00A162B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2ADC">
              <w:rPr>
                <w:rFonts w:ascii="Calibri" w:hAnsi="Calibri" w:cs="Arial"/>
                <w:sz w:val="22"/>
                <w:szCs w:val="22"/>
              </w:rPr>
              <w:t xml:space="preserve">La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méthodologie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principale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cette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formation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s’appuiera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sur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l’analyse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pratiques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, la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sensibilisation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à la culture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sci</w:t>
            </w:r>
            <w:r>
              <w:rPr>
                <w:rFonts w:ascii="Calibri" w:hAnsi="Calibri" w:cs="Arial"/>
                <w:sz w:val="22"/>
                <w:szCs w:val="22"/>
              </w:rPr>
              <w:t>entifique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mise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situation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ainsi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que</w:t>
            </w:r>
            <w:r w:rsidRPr="00542ADC">
              <w:rPr>
                <w:rFonts w:ascii="Calibri" w:hAnsi="Calibri" w:cs="Arial"/>
                <w:sz w:val="22"/>
                <w:szCs w:val="22"/>
              </w:rPr>
              <w:t xml:space="preserve"> la situation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conférence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et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débat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A162B5" w:rsidRPr="00542ADC" w:rsidRDefault="00A162B5" w:rsidP="00A162B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2ADC">
              <w:rPr>
                <w:rFonts w:ascii="Calibri" w:hAnsi="Calibri" w:cs="Arial"/>
                <w:sz w:val="22"/>
                <w:szCs w:val="22"/>
              </w:rPr>
              <w:t xml:space="preserve">La formation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nécessite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participer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à </w:t>
            </w:r>
            <w:proofErr w:type="spellStart"/>
            <w:r w:rsidRPr="00542ADC">
              <w:rPr>
                <w:rFonts w:ascii="Calibri" w:hAnsi="Calibri" w:cs="Arial"/>
                <w:sz w:val="22"/>
                <w:szCs w:val="22"/>
              </w:rPr>
              <w:t>l’ensemble</w:t>
            </w:r>
            <w:proofErr w:type="spellEnd"/>
            <w:r w:rsidRPr="00542ADC">
              <w:rPr>
                <w:rFonts w:ascii="Calibri" w:hAnsi="Calibri" w:cs="Arial"/>
                <w:sz w:val="22"/>
                <w:szCs w:val="22"/>
              </w:rPr>
              <w:t xml:space="preserve"> des séances.</w:t>
            </w:r>
          </w:p>
          <w:p w:rsidR="00A162B5" w:rsidRPr="00542ADC" w:rsidRDefault="00A162B5" w:rsidP="00A162B5">
            <w:pPr>
              <w:pStyle w:val="Default"/>
              <w:jc w:val="both"/>
              <w:rPr>
                <w:rFonts w:ascii="Calibri" w:eastAsia="Cambria" w:hAnsi="Calibri" w:cs="Arial"/>
                <w:color w:val="auto"/>
                <w:sz w:val="22"/>
                <w:szCs w:val="22"/>
                <w:lang w:eastAsia="en-US"/>
              </w:rPr>
            </w:pPr>
          </w:p>
          <w:p w:rsidR="00A162B5" w:rsidRPr="00542ADC" w:rsidRDefault="00A162B5" w:rsidP="00A162B5">
            <w:pPr>
              <w:jc w:val="both"/>
              <w:rPr>
                <w:rFonts w:ascii="Calibri" w:eastAsia="Cambria" w:hAnsi="Calibri" w:cs="Arial"/>
                <w:b/>
                <w:sz w:val="22"/>
                <w:szCs w:val="22"/>
                <w:bdr w:val="none" w:sz="0" w:space="0" w:color="auto"/>
                <w:lang w:val="fr-FR"/>
              </w:rPr>
            </w:pPr>
            <w:r w:rsidRPr="00542ADC">
              <w:rPr>
                <w:rFonts w:ascii="Calibri" w:eastAsia="Cambria" w:hAnsi="Calibri" w:cs="Arial"/>
                <w:b/>
                <w:sz w:val="22"/>
                <w:szCs w:val="22"/>
                <w:bdr w:val="none" w:sz="0" w:space="0" w:color="auto"/>
                <w:lang w:val="fr-FR"/>
              </w:rPr>
              <w:t>Mots-clés :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Culture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scientifique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technique et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industrielle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(CSTI),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stratégie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régionale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CSTI,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médiation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prise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parole,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valorisation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la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lastRenderedPageBreak/>
              <w:t>recherche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, animation, exposition, fête de la Science, histoire des sciences…</w:t>
            </w:r>
          </w:p>
          <w:p w:rsidR="00A162B5" w:rsidRPr="00542ADC" w:rsidRDefault="00A162B5" w:rsidP="00A162B5">
            <w:pPr>
              <w:jc w:val="both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856"/>
        <w:tblW w:w="5625" w:type="pct"/>
        <w:tblLook w:val="04A0" w:firstRow="1" w:lastRow="0" w:firstColumn="1" w:lastColumn="0" w:noHBand="0" w:noVBand="1"/>
      </w:tblPr>
      <w:tblGrid>
        <w:gridCol w:w="2973"/>
        <w:gridCol w:w="7222"/>
      </w:tblGrid>
      <w:tr w:rsidR="00A162B5" w:rsidRPr="005E2A70" w:rsidTr="00A162B5">
        <w:tc>
          <w:tcPr>
            <w:tcW w:w="1458" w:type="pct"/>
            <w:shd w:val="clear" w:color="auto" w:fill="48C5A5"/>
            <w:vAlign w:val="center"/>
          </w:tcPr>
          <w:p w:rsidR="00A162B5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bookmarkStart w:id="2" w:name="_GoBack"/>
            <w:bookmarkEnd w:id="2"/>
            <w:r>
              <w:rPr>
                <w:noProof/>
              </w:rPr>
              <w:lastRenderedPageBreak/>
              <w:drawing>
                <wp:inline distT="0" distB="0" distL="0" distR="0" wp14:anchorId="056A95C6" wp14:editId="6500807A">
                  <wp:extent cx="431165" cy="431165"/>
                  <wp:effectExtent l="0" t="0" r="6985" b="6985"/>
                  <wp:docPr id="17" name="Image 17" descr="Macintosh HD:Users:p11805:Desktop:langue_franca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p11805:Desktop:langue_franca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2B5" w:rsidRPr="00542ADC" w:rsidRDefault="00A162B5" w:rsidP="00A162B5">
            <w:pPr>
              <w:pStyle w:val="Catgorie"/>
              <w:rPr>
                <w:rFonts w:ascii="Calibri" w:hAnsi="Calibri"/>
                <w:sz w:val="22"/>
                <w:szCs w:val="22"/>
              </w:rPr>
            </w:pPr>
            <w:r>
              <w:t xml:space="preserve">2. </w:t>
            </w:r>
            <w:r w:rsidRPr="005E2A70">
              <w:t>DIFFUSION ET CULTURE SCIENTIFIQUE</w:t>
            </w:r>
          </w:p>
        </w:tc>
        <w:tc>
          <w:tcPr>
            <w:tcW w:w="3542" w:type="pct"/>
            <w:shd w:val="clear" w:color="auto" w:fill="48C5A5"/>
            <w:vAlign w:val="center"/>
          </w:tcPr>
          <w:p w:rsidR="00A162B5" w:rsidRDefault="00A162B5" w:rsidP="00A162B5">
            <w:pPr>
              <w:pStyle w:val="Style1"/>
            </w:pPr>
            <w:r>
              <w:t>reussir une communication orale</w:t>
            </w:r>
          </w:p>
          <w:p w:rsidR="00A162B5" w:rsidRDefault="00A162B5" w:rsidP="00A162B5">
            <w:pPr>
              <w:pStyle w:val="Style1"/>
              <w:rPr>
                <w:b w:val="0"/>
                <w:bCs/>
                <w:caps w:val="0"/>
                <w:sz w:val="30"/>
                <w:szCs w:val="30"/>
              </w:rPr>
            </w:pPr>
            <w:r>
              <w:rPr>
                <w:b w:val="0"/>
                <w:bCs/>
                <w:caps w:val="0"/>
                <w:sz w:val="30"/>
                <w:szCs w:val="30"/>
              </w:rPr>
              <w:t>2 modules au choix :</w:t>
            </w:r>
          </w:p>
          <w:p w:rsidR="00A162B5" w:rsidRPr="00225A2F" w:rsidRDefault="00A162B5" w:rsidP="00A162B5">
            <w:pPr>
              <w:pStyle w:val="Style1"/>
              <w:rPr>
                <w:b w:val="0"/>
                <w:bCs/>
                <w:caps w:val="0"/>
                <w:sz w:val="30"/>
                <w:szCs w:val="30"/>
              </w:rPr>
            </w:pPr>
            <w:r>
              <w:rPr>
                <w:b w:val="0"/>
                <w:bCs/>
                <w:caps w:val="0"/>
                <w:sz w:val="30"/>
                <w:szCs w:val="30"/>
              </w:rPr>
              <w:t xml:space="preserve">1/ </w:t>
            </w:r>
            <w:r w:rsidRPr="00225A2F">
              <w:rPr>
                <w:b w:val="0"/>
                <w:bCs/>
                <w:caps w:val="0"/>
                <w:sz w:val="30"/>
                <w:szCs w:val="30"/>
              </w:rPr>
              <w:t>Préparation au concours « Ma Thèse en 180 secondes »</w:t>
            </w:r>
          </w:p>
          <w:p w:rsidR="00A162B5" w:rsidRPr="00542ADC" w:rsidRDefault="00A162B5" w:rsidP="00A162B5">
            <w:pPr>
              <w:pStyle w:val="Style1"/>
              <w:rPr>
                <w:rFonts w:ascii="Calibri" w:eastAsia="Times New Roman" w:hAnsi="Calibri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/>
                <w:caps w:val="0"/>
                <w:sz w:val="30"/>
                <w:szCs w:val="30"/>
              </w:rPr>
              <w:t xml:space="preserve">2/ </w:t>
            </w:r>
            <w:r w:rsidRPr="00225A2F">
              <w:rPr>
                <w:b w:val="0"/>
                <w:bCs/>
                <w:caps w:val="0"/>
                <w:sz w:val="30"/>
                <w:szCs w:val="30"/>
              </w:rPr>
              <w:t xml:space="preserve">Réaliser un diaporama et une intervention en lycée </w:t>
            </w:r>
          </w:p>
          <w:p w:rsidR="00A162B5" w:rsidRPr="00542ADC" w:rsidRDefault="00A162B5" w:rsidP="00A162B5">
            <w:pPr>
              <w:pStyle w:val="Style1"/>
              <w:rPr>
                <w:rFonts w:ascii="Calibri" w:eastAsia="Times New Roman" w:hAnsi="Calibri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162B5" w:rsidRPr="005E2A70" w:rsidTr="00A162B5">
        <w:tc>
          <w:tcPr>
            <w:tcW w:w="1458" w:type="pct"/>
            <w:shd w:val="clear" w:color="auto" w:fill="auto"/>
          </w:tcPr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>Contenu :</w:t>
            </w: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  <w:p w:rsidR="00A162B5" w:rsidRPr="00542ADC" w:rsidRDefault="00A162B5" w:rsidP="00A162B5">
            <w:pPr>
              <w:rPr>
                <w:rFonts w:ascii="Calibri" w:hAnsi="Calibri"/>
                <w:sz w:val="22"/>
                <w:szCs w:val="22"/>
                <w:lang w:val="fr-FR" w:eastAsia="fr-FR"/>
              </w:rPr>
            </w:pPr>
          </w:p>
        </w:tc>
        <w:tc>
          <w:tcPr>
            <w:tcW w:w="3542" w:type="pct"/>
            <w:shd w:val="clear" w:color="auto" w:fill="auto"/>
            <w:vAlign w:val="center"/>
          </w:tcPr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42ADC">
              <w:rPr>
                <w:rFonts w:ascii="Calibri" w:eastAsia="Times New Roman" w:hAnsi="Calibri" w:cs="Arial"/>
                <w:b/>
                <w:color w:val="000000" w:themeColor="text1"/>
                <w:sz w:val="22"/>
                <w:szCs w:val="22"/>
              </w:rPr>
              <w:t>Thèmes</w:t>
            </w:r>
            <w:proofErr w:type="spellEnd"/>
            <w:r w:rsidRPr="00542ADC">
              <w:rPr>
                <w:rFonts w:ascii="Calibri" w:eastAsia="Times New Roman" w:hAnsi="Calibri" w:cs="Arial"/>
                <w:b/>
                <w:color w:val="000000" w:themeColor="text1"/>
                <w:sz w:val="22"/>
                <w:szCs w:val="22"/>
              </w:rPr>
              <w:t xml:space="preserve"> des séances :</w:t>
            </w:r>
          </w:p>
          <w:p w:rsidR="00A162B5" w:rsidRPr="00542ADC" w:rsidDel="00351DDB" w:rsidRDefault="00A162B5" w:rsidP="00A162B5">
            <w:pPr>
              <w:jc w:val="both"/>
              <w:rPr>
                <w:rFonts w:ascii="Calibri" w:eastAsia="Times New Roman" w:hAnsi="Calibri" w:cs="Arial"/>
                <w:b/>
                <w:color w:val="000000" w:themeColor="text1"/>
                <w:sz w:val="22"/>
                <w:szCs w:val="22"/>
              </w:rPr>
            </w:pP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b/>
                <w:color w:val="000000" w:themeColor="text1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b/>
                <w:color w:val="000000" w:themeColor="text1"/>
                <w:sz w:val="22"/>
                <w:szCs w:val="22"/>
              </w:rPr>
              <w:t xml:space="preserve">• Culture </w:t>
            </w:r>
            <w:proofErr w:type="spellStart"/>
            <w:r w:rsidRPr="00542ADC">
              <w:rPr>
                <w:rFonts w:ascii="Calibri" w:eastAsia="Times New Roman" w:hAnsi="Calibri" w:cs="Arial"/>
                <w:b/>
                <w:color w:val="000000" w:themeColor="text1"/>
                <w:sz w:val="22"/>
                <w:szCs w:val="22"/>
              </w:rPr>
              <w:t>scientifique</w:t>
            </w:r>
            <w:proofErr w:type="spellEnd"/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Repères</w:t>
            </w:r>
            <w:proofErr w:type="spellEnd"/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historiques</w:t>
            </w:r>
            <w:proofErr w:type="spellEnd"/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 xml:space="preserve"> et diffusion de la culture </w:t>
            </w:r>
            <w:proofErr w:type="spellStart"/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scientifique</w:t>
            </w:r>
            <w:proofErr w:type="spellEnd"/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542ADC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Stratégie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nationale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et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régionale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la CSTI</w:t>
            </w:r>
          </w:p>
          <w:p w:rsidR="00A162B5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- Les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acteurs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de CSTI,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exemples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d’actions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et </w:t>
            </w: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de </w:t>
            </w:r>
            <w:proofErr w:type="spellStart"/>
            <w:proofErr w:type="gram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médiation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 :</w:t>
            </w:r>
            <w:proofErr w:type="gram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MT180s,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diaporama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panneau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expérience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, manipulation interactive, animation, atelier, article…</w:t>
            </w:r>
          </w:p>
          <w:p w:rsidR="00A162B5" w:rsidRPr="00542ADC" w:rsidDel="009230C4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42ADC" w:rsidDel="009230C4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• </w:t>
            </w:r>
            <w:proofErr w:type="spellStart"/>
            <w:r w:rsidRPr="00542ADC" w:rsidDel="009230C4">
              <w:rPr>
                <w:rFonts w:ascii="Calibri" w:eastAsia="Times New Roman" w:hAnsi="Calibri" w:cs="Arial"/>
                <w:b/>
                <w:sz w:val="22"/>
                <w:szCs w:val="22"/>
              </w:rPr>
              <w:t>P</w:t>
            </w:r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>arcours</w:t>
            </w:r>
            <w:proofErr w:type="spellEnd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des </w:t>
            </w:r>
            <w:proofErr w:type="spellStart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>doctorants</w:t>
            </w:r>
            <w:proofErr w:type="spellEnd"/>
          </w:p>
          <w:p w:rsidR="00A162B5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Présentation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l’activité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recherche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chaque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docto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rant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une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présentation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orale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et/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écrite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• </w:t>
            </w:r>
            <w:proofErr w:type="spellStart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>Réalisation</w:t>
            </w:r>
            <w:proofErr w:type="spellEnd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d’un support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-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Texte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pour MT180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-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Diaporama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pour intervention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en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lycée</w:t>
            </w:r>
            <w:proofErr w:type="spellEnd"/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- </w:t>
            </w: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Article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Echosciences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Centre-Val de Loire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-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Panneau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grand public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, image,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texte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typographie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>…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• </w:t>
            </w:r>
            <w:proofErr w:type="spellStart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>Débats</w:t>
            </w:r>
            <w:proofErr w:type="spellEnd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 et interventions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- La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conférence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preparation et animation</w:t>
            </w: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,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contraintes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techniques et micro, posture,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>interactions avec le public,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- Relation avec la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presse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,</w:t>
            </w: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:rsidR="00A162B5" w:rsidRPr="00542ADC" w:rsidRDefault="00A162B5" w:rsidP="00A162B5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• Inter </w:t>
            </w:r>
            <w:proofErr w:type="spellStart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>séquence</w:t>
            </w:r>
            <w:proofErr w:type="spellEnd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 xml:space="preserve"> et </w:t>
            </w:r>
            <w:proofErr w:type="spellStart"/>
            <w:r w:rsidRPr="00542ADC">
              <w:rPr>
                <w:rFonts w:ascii="Calibri" w:eastAsia="Times New Roman" w:hAnsi="Calibri" w:cs="Arial"/>
                <w:b/>
                <w:sz w:val="22"/>
                <w:szCs w:val="22"/>
              </w:rPr>
              <w:t>filage</w:t>
            </w:r>
            <w:proofErr w:type="spellEnd"/>
          </w:p>
          <w:p w:rsidR="00A162B5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Echange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avec les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doctorants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sur la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finalisation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leur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support et </w:t>
            </w:r>
            <w:proofErr w:type="spellStart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>choix</w:t>
            </w:r>
            <w:proofErr w:type="spellEnd"/>
            <w:r w:rsidRPr="00542ADC">
              <w:rPr>
                <w:rFonts w:ascii="Calibri" w:eastAsia="Times New Roman" w:hAnsi="Calibri" w:cs="Arial"/>
                <w:sz w:val="22"/>
                <w:szCs w:val="22"/>
              </w:rPr>
              <w:t xml:space="preserve"> de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mediation MT180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ou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intervention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sz w:val="22"/>
                <w:szCs w:val="22"/>
              </w:rPr>
              <w:t>lycée</w:t>
            </w:r>
            <w:proofErr w:type="spellEnd"/>
            <w:r>
              <w:rPr>
                <w:rFonts w:ascii="Calibri" w:eastAsia="Times New Roman" w:hAnsi="Calibri" w:cs="Arial"/>
                <w:sz w:val="22"/>
                <w:szCs w:val="22"/>
              </w:rPr>
              <w:t>.</w:t>
            </w:r>
          </w:p>
          <w:p w:rsidR="00A162B5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:rsidR="00A162B5" w:rsidRPr="00AA0B1E" w:rsidRDefault="00A162B5" w:rsidP="00A162B5">
            <w:pPr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• </w:t>
            </w:r>
            <w:r w:rsidRPr="00542AD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Modalité</w:t>
            </w:r>
          </w:p>
          <w:p w:rsidR="00A162B5" w:rsidRPr="00542ADC" w:rsidRDefault="00A162B5" w:rsidP="00A162B5">
            <w:pPr>
              <w:spacing w:before="40" w:after="40"/>
              <w:jc w:val="both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E</w:t>
            </w: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xercices collectifs et individuels permettant d’aborder les différents facteurs de la réussite d’une bonne présentation (comportement physique, vocal, travail sur le contenu,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gestuel, </w:t>
            </w:r>
            <w:r w:rsidRPr="00542ADC">
              <w:rPr>
                <w:rFonts w:ascii="Calibri" w:hAnsi="Calibri" w:cstheme="minorHAnsi"/>
                <w:sz w:val="22"/>
                <w:szCs w:val="22"/>
                <w:lang w:val="fr-FR"/>
              </w:rPr>
              <w:t>préparation personnelle et relation au public).</w:t>
            </w:r>
          </w:p>
        </w:tc>
      </w:tr>
      <w:tr w:rsidR="00A162B5" w:rsidRPr="005E2A70" w:rsidTr="00A162B5">
        <w:tc>
          <w:tcPr>
            <w:tcW w:w="1458" w:type="pct"/>
            <w:shd w:val="clear" w:color="auto" w:fill="auto"/>
          </w:tcPr>
          <w:p w:rsidR="00A162B5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 xml:space="preserve">Compétences </w:t>
            </w:r>
          </w:p>
          <w:p w:rsidR="00A162B5" w:rsidRPr="00542ADC" w:rsidRDefault="00A162B5" w:rsidP="00A162B5">
            <w:pPr>
              <w:pStyle w:val="Formatlib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3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40" w:after="40"/>
              <w:ind w:right="-29"/>
              <w:jc w:val="right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42ADC">
              <w:rPr>
                <w:rFonts w:ascii="Calibri" w:hAnsi="Calibri" w:cstheme="minorHAnsi"/>
                <w:b/>
                <w:sz w:val="22"/>
                <w:szCs w:val="22"/>
              </w:rPr>
              <w:t>développées :</w:t>
            </w:r>
          </w:p>
        </w:tc>
        <w:tc>
          <w:tcPr>
            <w:tcW w:w="3542" w:type="pct"/>
            <w:shd w:val="clear" w:color="auto" w:fill="auto"/>
            <w:vAlign w:val="center"/>
          </w:tcPr>
          <w:p w:rsidR="00A162B5" w:rsidRPr="00AA0B1E" w:rsidRDefault="00A162B5" w:rsidP="00A162B5">
            <w:pPr>
              <w:spacing w:before="40" w:after="40"/>
              <w:jc w:val="both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• Préconisations </w:t>
            </w:r>
            <w:r w:rsidRPr="00AA0B1E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pour réussir une bonne communication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orale,</w:t>
            </w:r>
          </w:p>
          <w:p w:rsidR="00A162B5" w:rsidRPr="00AA0B1E" w:rsidRDefault="00A162B5" w:rsidP="00A162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both"/>
              <w:rPr>
                <w:rFonts w:ascii="Calibri" w:hAnsi="Calibri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fr-FR"/>
              </w:rPr>
              <w:t>• Adaptation</w:t>
            </w:r>
            <w:r w:rsidRPr="00AA0B1E">
              <w:rPr>
                <w:rFonts w:ascii="Calibri" w:hAnsi="Calibri"/>
                <w:bCs/>
                <w:sz w:val="22"/>
                <w:szCs w:val="22"/>
                <w:lang w:val="fr-FR"/>
              </w:rPr>
              <w:t xml:space="preserve"> à un p</w:t>
            </w:r>
            <w:r>
              <w:rPr>
                <w:rFonts w:ascii="Calibri" w:hAnsi="Calibri"/>
                <w:bCs/>
                <w:sz w:val="22"/>
                <w:szCs w:val="22"/>
                <w:lang w:val="fr-FR"/>
              </w:rPr>
              <w:t xml:space="preserve">ublic varié pour </w:t>
            </w:r>
            <w:r w:rsidRPr="00AA0B1E">
              <w:rPr>
                <w:rFonts w:ascii="Calibri" w:hAnsi="Calibri"/>
                <w:bCs/>
                <w:sz w:val="22"/>
                <w:szCs w:val="22"/>
                <w:lang w:val="fr-FR"/>
              </w:rPr>
              <w:t>vulgariser son sujet de recherche</w:t>
            </w:r>
          </w:p>
          <w:p w:rsidR="00A162B5" w:rsidRPr="00AA0B1E" w:rsidRDefault="00A162B5" w:rsidP="00A162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both"/>
              <w:rPr>
                <w:rFonts w:ascii="Calibri" w:hAnsi="Calibri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• Connaître les actions adaptées </w:t>
            </w:r>
            <w:r w:rsidRPr="00AA0B1E">
              <w:rPr>
                <w:rFonts w:ascii="Calibri" w:hAnsi="Calibri" w:cstheme="minorHAnsi"/>
                <w:sz w:val="22"/>
                <w:szCs w:val="22"/>
                <w:lang w:val="fr-FR"/>
              </w:rPr>
              <w:t>pour savoir vulgariser</w:t>
            </w:r>
          </w:p>
        </w:tc>
      </w:tr>
      <w:tr w:rsidR="00A162B5" w:rsidRPr="005E2A70" w:rsidTr="00A162B5">
        <w:tc>
          <w:tcPr>
            <w:tcW w:w="5000" w:type="pct"/>
            <w:gridSpan w:val="2"/>
            <w:shd w:val="clear" w:color="auto" w:fill="auto"/>
            <w:vAlign w:val="center"/>
          </w:tcPr>
          <w:p w:rsidR="00A162B5" w:rsidRPr="005E2A70" w:rsidRDefault="00A162B5" w:rsidP="00A162B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E2A70">
              <w:rPr>
                <w:rFonts w:asciiTheme="minorHAnsi" w:hAnsiTheme="minorHAnsi" w:cstheme="minorHAnsi"/>
                <w:b/>
                <w:lang w:val="fr-FR"/>
              </w:rPr>
              <w:t xml:space="preserve">Formation suivie par Edifice et la DOIP. </w:t>
            </w:r>
          </w:p>
          <w:p w:rsidR="00A162B5" w:rsidRPr="005E2A70" w:rsidRDefault="00A162B5" w:rsidP="00A162B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5E2A70">
              <w:rPr>
                <w:rFonts w:asciiTheme="minorHAnsi" w:hAnsiTheme="minorHAnsi" w:cstheme="minorHAnsi"/>
                <w:b/>
                <w:lang w:val="fr-FR"/>
              </w:rPr>
              <w:t xml:space="preserve">Pour toute question : </w:t>
            </w:r>
            <w:hyperlink r:id="rId5" w:history="1">
              <w:r w:rsidRPr="005E2A70">
                <w:rPr>
                  <w:rStyle w:val="Lienhypertexte"/>
                  <w:rFonts w:asciiTheme="minorHAnsi" w:hAnsiTheme="minorHAnsi" w:cstheme="minorHAnsi"/>
                  <w:b/>
                  <w:lang w:val="fr-FR"/>
                </w:rPr>
                <w:t>edifice@univ-orleans.fr</w:t>
              </w:r>
            </w:hyperlink>
            <w:r w:rsidRPr="005E2A70">
              <w:rPr>
                <w:rFonts w:asciiTheme="minorHAnsi" w:hAnsiTheme="minorHAnsi" w:cstheme="minorHAnsi"/>
                <w:b/>
                <w:lang w:val="fr-FR"/>
              </w:rPr>
              <w:t xml:space="preserve"> et </w:t>
            </w:r>
            <w:r w:rsidRPr="005E2A7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: </w:t>
            </w:r>
            <w:hyperlink r:id="rId6" w:history="1">
              <w:r w:rsidRPr="005E2A70">
                <w:rPr>
                  <w:rStyle w:val="Lienhypertexte"/>
                  <w:rFonts w:asciiTheme="minorHAnsi" w:hAnsiTheme="minorHAnsi" w:cstheme="minorHAnsi"/>
                  <w:b/>
                  <w:sz w:val="22"/>
                  <w:szCs w:val="22"/>
                  <w:lang w:val="fr-FR"/>
                </w:rPr>
                <w:t>aurore.dupont-chauvet@univ-orleans.fr</w:t>
              </w:r>
            </w:hyperlink>
          </w:p>
        </w:tc>
      </w:tr>
    </w:tbl>
    <w:p w:rsidR="0010372F" w:rsidRDefault="0010372F"/>
    <w:sectPr w:rsidR="0010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B5"/>
    <w:rsid w:val="0010372F"/>
    <w:rsid w:val="00A1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6682-0C6A-4A6F-BF53-67070DB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62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tlibre">
    <w:name w:val="Format libre"/>
    <w:rsid w:val="00A162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fr-FR"/>
    </w:rPr>
  </w:style>
  <w:style w:type="table" w:styleId="Grilledutableau">
    <w:name w:val="Table Grid"/>
    <w:basedOn w:val="TableauNormal"/>
    <w:rsid w:val="00A1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paragraph" w:customStyle="1" w:styleId="Style1">
    <w:name w:val="Style1"/>
    <w:basedOn w:val="Normal"/>
    <w:rsid w:val="00A162B5"/>
    <w:pPr>
      <w:spacing w:before="40" w:after="40"/>
      <w:jc w:val="center"/>
      <w:outlineLvl w:val="2"/>
    </w:pPr>
    <w:rPr>
      <w:rFonts w:asciiTheme="minorHAnsi" w:hAnsiTheme="minorHAnsi" w:cstheme="minorHAnsi"/>
      <w:b/>
      <w:caps/>
      <w:color w:val="FFFFFF" w:themeColor="background1"/>
      <w:sz w:val="40"/>
      <w:szCs w:val="40"/>
      <w:lang w:val="fr-FR" w:eastAsia="fr-FR"/>
    </w:rPr>
  </w:style>
  <w:style w:type="paragraph" w:customStyle="1" w:styleId="Catgorie">
    <w:name w:val="Catégorie"/>
    <w:basedOn w:val="Formatlibre"/>
    <w:rsid w:val="00A16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"/>
        <w:tab w:val="left" w:pos="1416"/>
        <w:tab w:val="left" w:pos="32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before="40" w:after="40"/>
      <w:ind w:right="-29"/>
      <w:jc w:val="center"/>
    </w:pPr>
    <w:rPr>
      <w:rFonts w:asciiTheme="minorHAnsi" w:hAnsiTheme="minorHAnsi" w:cstheme="minorHAnsi"/>
      <w:b/>
      <w:color w:val="FFFFFF" w:themeColor="background1"/>
      <w:sz w:val="28"/>
      <w:szCs w:val="28"/>
    </w:rPr>
  </w:style>
  <w:style w:type="paragraph" w:customStyle="1" w:styleId="Intituldeformation">
    <w:name w:val="Intitulé de formation"/>
    <w:basedOn w:val="Style1"/>
    <w:rsid w:val="00A162B5"/>
    <w:pPr>
      <w:framePr w:hSpace="141" w:wrap="around" w:vAnchor="text" w:hAnchor="text" w:y="1"/>
      <w:suppressOverlap/>
    </w:pPr>
  </w:style>
  <w:style w:type="character" w:styleId="Lienhypertexte">
    <w:name w:val="Hyperlink"/>
    <w:basedOn w:val="Policepardfaut"/>
    <w:uiPriority w:val="99"/>
    <w:unhideWhenUsed/>
    <w:rsid w:val="00A16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ore.dupont-chauvet@univ-orleans.fr" TargetMode="External"/><Relationship Id="rId5" Type="http://schemas.openxmlformats.org/officeDocument/2006/relationships/hyperlink" Target="mailto:edifice@univ-orlean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Dupont-Chauvet</dc:creator>
  <cp:keywords/>
  <dc:description/>
  <cp:lastModifiedBy>Aurore Dupont-Chauvet</cp:lastModifiedBy>
  <cp:revision>1</cp:revision>
  <dcterms:created xsi:type="dcterms:W3CDTF">2020-01-07T08:28:00Z</dcterms:created>
  <dcterms:modified xsi:type="dcterms:W3CDTF">2020-01-07T08:30:00Z</dcterms:modified>
</cp:coreProperties>
</file>