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2050" w:type="dxa"/>
        <w:tblInd w:w="-13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9072"/>
      </w:tblGrid>
      <w:tr w:rsidR="00E96100" w14:paraId="7D5BCF85" w14:textId="77777777" w:rsidTr="005775C4">
        <w:trPr>
          <w:trHeight w:val="15309"/>
        </w:trPr>
        <w:tc>
          <w:tcPr>
            <w:tcW w:w="2978" w:type="dxa"/>
            <w:tcBorders>
              <w:top w:val="nil"/>
              <w:bottom w:val="nil"/>
              <w:right w:val="nil"/>
            </w:tcBorders>
            <w:shd w:val="clear" w:color="auto" w:fill="95B3D7" w:themeFill="accent1" w:themeFillTint="99"/>
          </w:tcPr>
          <w:p w14:paraId="66F1A71C" w14:textId="77777777" w:rsidR="00E96100" w:rsidRDefault="00E96100" w:rsidP="00E96100"/>
          <w:p w14:paraId="5FA4CADE" w14:textId="2F365D37" w:rsidR="00E96100" w:rsidRDefault="00E96100" w:rsidP="00E96100"/>
          <w:p w14:paraId="53A2C52C" w14:textId="267310B0" w:rsidR="008631F6" w:rsidRDefault="008631F6" w:rsidP="00E96100"/>
          <w:p w14:paraId="2753F267" w14:textId="5A871150" w:rsidR="008631F6" w:rsidRDefault="008631F6" w:rsidP="00E96100"/>
          <w:p w14:paraId="0AB0173D" w14:textId="77777777" w:rsidR="008631F6" w:rsidRDefault="008631F6" w:rsidP="00E96100"/>
          <w:p w14:paraId="54FCED94" w14:textId="4FC6D848" w:rsidR="00E34C88" w:rsidRPr="00B3542A" w:rsidRDefault="00A67FFB" w:rsidP="00A67FFB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Sarah WACKER</w:t>
            </w:r>
            <w:r w:rsidR="00E96100" w:rsidRPr="00B3542A">
              <w:rPr>
                <w:color w:val="FFFFFF" w:themeColor="background1"/>
                <w:sz w:val="24"/>
              </w:rPr>
              <w:t>,</w:t>
            </w:r>
          </w:p>
          <w:p w14:paraId="4D62DA83" w14:textId="13DDC1FC" w:rsidR="00E96100" w:rsidRPr="008631F6" w:rsidRDefault="004E28BE" w:rsidP="00E96100">
            <w:pPr>
              <w:rPr>
                <w:color w:val="FFFFFF" w:themeColor="background1"/>
                <w:sz w:val="24"/>
              </w:rPr>
            </w:pPr>
            <w:hyperlink r:id="rId6" w:history="1">
              <w:r w:rsidR="008631F6" w:rsidRPr="008631F6">
                <w:rPr>
                  <w:rStyle w:val="Lienhypertexte"/>
                  <w:color w:val="FFFFFF" w:themeColor="background1"/>
                  <w:sz w:val="24"/>
                </w:rPr>
                <w:t>sarahwac25@gmail.com</w:t>
              </w:r>
            </w:hyperlink>
          </w:p>
          <w:p w14:paraId="6465A6E9" w14:textId="77777777" w:rsidR="00E96100" w:rsidRDefault="00E96100" w:rsidP="00E96100"/>
          <w:p w14:paraId="2AC111E3" w14:textId="77777777" w:rsidR="000B7329" w:rsidRDefault="000B7329" w:rsidP="00E96100"/>
          <w:p w14:paraId="4BD7F1C1" w14:textId="77777777" w:rsidR="00976409" w:rsidRDefault="00976409" w:rsidP="00E96100"/>
          <w:p w14:paraId="36624D1C" w14:textId="2078253A" w:rsidR="00976409" w:rsidRDefault="00976409" w:rsidP="00E96100"/>
          <w:p w14:paraId="748CB2F9" w14:textId="77777777" w:rsidR="008631F6" w:rsidRDefault="008631F6" w:rsidP="00E96100"/>
          <w:p w14:paraId="7434F666" w14:textId="3D6799B8" w:rsidR="00976409" w:rsidRDefault="00976409" w:rsidP="00E96100"/>
          <w:p w14:paraId="67644372" w14:textId="77777777" w:rsidR="008631F6" w:rsidRDefault="008631F6" w:rsidP="00E96100"/>
          <w:p w14:paraId="2EDD8EFB" w14:textId="77777777" w:rsidR="000B7329" w:rsidRPr="00B3542A" w:rsidRDefault="000B7329" w:rsidP="00E96100">
            <w:pPr>
              <w:rPr>
                <w:color w:val="FFFFFF" w:themeColor="background1"/>
              </w:rPr>
            </w:pPr>
          </w:p>
          <w:p w14:paraId="497B74FD" w14:textId="7479890A" w:rsidR="000B7329" w:rsidRPr="00685C02" w:rsidRDefault="00685C02" w:rsidP="00E96100">
            <w:pPr>
              <w:rPr>
                <w:color w:val="FFFFFF" w:themeColor="background1"/>
                <w:sz w:val="24"/>
              </w:rPr>
            </w:pPr>
            <w:r w:rsidRPr="00B3542A">
              <w:rPr>
                <w:color w:val="FFFFFF" w:themeColor="background1"/>
                <w:sz w:val="24"/>
                <w:u w:val="single"/>
              </w:rPr>
              <w:t>L</w:t>
            </w:r>
            <w:r>
              <w:rPr>
                <w:color w:val="FFFFFF" w:themeColor="background1"/>
                <w:sz w:val="24"/>
                <w:u w:val="single"/>
              </w:rPr>
              <w:t>angues</w:t>
            </w:r>
            <w:r w:rsidRPr="00B3542A">
              <w:rPr>
                <w:color w:val="FFFFFF" w:themeColor="background1"/>
                <w:sz w:val="24"/>
              </w:rPr>
              <w:t xml:space="preserve"> :</w:t>
            </w:r>
          </w:p>
          <w:p w14:paraId="23D393BC" w14:textId="77777777" w:rsidR="008631F6" w:rsidRDefault="00734507" w:rsidP="008631F6">
            <w:pPr>
              <w:rPr>
                <w:color w:val="FFFFFF" w:themeColor="background1"/>
                <w:sz w:val="24"/>
              </w:rPr>
            </w:pPr>
            <w:r w:rsidRPr="00734507">
              <w:rPr>
                <w:color w:val="FFFFFF" w:themeColor="background1"/>
                <w:sz w:val="24"/>
              </w:rPr>
              <w:t xml:space="preserve">  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9"/>
              <w:gridCol w:w="1673"/>
            </w:tblGrid>
            <w:tr w:rsidR="008631F6" w14:paraId="2111EDF5" w14:textId="77777777" w:rsidTr="008631F6">
              <w:tc>
                <w:tcPr>
                  <w:tcW w:w="1053" w:type="dxa"/>
                </w:tcPr>
                <w:p w14:paraId="3FA542F8" w14:textId="05604DD6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 xml:space="preserve">Français </w:t>
                  </w:r>
                </w:p>
              </w:tc>
              <w:tc>
                <w:tcPr>
                  <w:tcW w:w="1699" w:type="dxa"/>
                </w:tcPr>
                <w:p w14:paraId="3F40F9FD" w14:textId="77777777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Langue maternelle</w:t>
                  </w:r>
                </w:p>
                <w:p w14:paraId="4206FC82" w14:textId="53CB747E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</w:p>
              </w:tc>
            </w:tr>
            <w:tr w:rsidR="008631F6" w14:paraId="41C6FB95" w14:textId="77777777" w:rsidTr="008631F6">
              <w:tc>
                <w:tcPr>
                  <w:tcW w:w="1053" w:type="dxa"/>
                </w:tcPr>
                <w:p w14:paraId="64314F12" w14:textId="598D7EE5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Espagnol</w:t>
                  </w:r>
                </w:p>
              </w:tc>
              <w:tc>
                <w:tcPr>
                  <w:tcW w:w="1699" w:type="dxa"/>
                </w:tcPr>
                <w:p w14:paraId="6CCFA1A8" w14:textId="77777777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Niveau avancé</w:t>
                  </w:r>
                </w:p>
                <w:p w14:paraId="52B340BA" w14:textId="3AC32E2F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</w:p>
              </w:tc>
            </w:tr>
            <w:tr w:rsidR="008631F6" w14:paraId="01F1279A" w14:textId="77777777" w:rsidTr="008631F6">
              <w:tc>
                <w:tcPr>
                  <w:tcW w:w="1053" w:type="dxa"/>
                </w:tcPr>
                <w:p w14:paraId="58D44B63" w14:textId="0C503CD3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Anglais</w:t>
                  </w:r>
                </w:p>
              </w:tc>
              <w:tc>
                <w:tcPr>
                  <w:tcW w:w="1699" w:type="dxa"/>
                </w:tcPr>
                <w:p w14:paraId="635D00B6" w14:textId="4808A4CE" w:rsidR="008631F6" w:rsidRDefault="008631F6" w:rsidP="008631F6">
                  <w:pPr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Niveau avancé</w:t>
                  </w:r>
                </w:p>
              </w:tc>
            </w:tr>
          </w:tbl>
          <w:p w14:paraId="56CB0E8D" w14:textId="75C1B898" w:rsidR="00816CD4" w:rsidRDefault="00816CD4" w:rsidP="008631F6">
            <w:pPr>
              <w:rPr>
                <w:color w:val="FFFFFF" w:themeColor="background1"/>
                <w:sz w:val="24"/>
              </w:rPr>
            </w:pPr>
          </w:p>
          <w:p w14:paraId="46FA28E4" w14:textId="77777777" w:rsidR="00FB0F67" w:rsidRPr="00FB0F67" w:rsidRDefault="00FB0F67" w:rsidP="000B7329">
            <w:pPr>
              <w:jc w:val="both"/>
              <w:rPr>
                <w:color w:val="FFFFFF" w:themeColor="background1"/>
                <w:sz w:val="24"/>
              </w:rPr>
            </w:pPr>
          </w:p>
          <w:p w14:paraId="05FF7B5D" w14:textId="77777777" w:rsidR="00476BE0" w:rsidRDefault="00476BE0" w:rsidP="000B7329">
            <w:pPr>
              <w:jc w:val="both"/>
              <w:rPr>
                <w:sz w:val="24"/>
              </w:rPr>
            </w:pPr>
          </w:p>
          <w:p w14:paraId="34F6C366" w14:textId="77777777" w:rsidR="00B11391" w:rsidRDefault="00B11391" w:rsidP="00B11391">
            <w:pPr>
              <w:rPr>
                <w:color w:val="FFFFFF" w:themeColor="background1"/>
                <w:sz w:val="24"/>
              </w:rPr>
            </w:pPr>
          </w:p>
          <w:p w14:paraId="79B30009" w14:textId="77777777" w:rsidR="00B11391" w:rsidRPr="00B11391" w:rsidRDefault="00B11391" w:rsidP="00B11391">
            <w:pPr>
              <w:rPr>
                <w:color w:val="FFFFFF" w:themeColor="background1"/>
                <w:sz w:val="24"/>
              </w:rPr>
            </w:pPr>
          </w:p>
          <w:p w14:paraId="63154D42" w14:textId="77777777" w:rsidR="00E96100" w:rsidRDefault="00E96100" w:rsidP="00E96100"/>
          <w:p w14:paraId="4341BDB6" w14:textId="77777777" w:rsidR="00976409" w:rsidRPr="00E96100" w:rsidRDefault="00976409" w:rsidP="007F3440">
            <w:pPr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17B5B3" w14:textId="77777777" w:rsidR="00E96100" w:rsidRPr="00255C58" w:rsidRDefault="00E96100">
            <w:pPr>
              <w:rPr>
                <w:color w:val="404040" w:themeColor="text1" w:themeTint="BF"/>
              </w:rPr>
            </w:pPr>
          </w:p>
          <w:p w14:paraId="26F8E857" w14:textId="1B634DE3" w:rsidR="00255C58" w:rsidRPr="005775C4" w:rsidRDefault="00E05399" w:rsidP="00E96100">
            <w:pPr>
              <w:jc w:val="center"/>
              <w:rPr>
                <w:color w:val="365F91" w:themeColor="accent1" w:themeShade="BF"/>
                <w:sz w:val="32"/>
                <w:u w:val="single"/>
              </w:rPr>
            </w:pPr>
            <w:r w:rsidRPr="005775C4">
              <w:rPr>
                <w:color w:val="365F91" w:themeColor="accent1" w:themeShade="BF"/>
                <w:sz w:val="32"/>
                <w:u w:val="single"/>
              </w:rPr>
              <w:t>Curriculum vitae</w:t>
            </w:r>
          </w:p>
          <w:p w14:paraId="4BAFC6D2" w14:textId="77777777" w:rsidR="00E05399" w:rsidRPr="005775C4" w:rsidRDefault="00E05399" w:rsidP="00E96100">
            <w:pPr>
              <w:jc w:val="center"/>
              <w:rPr>
                <w:color w:val="365F91" w:themeColor="accent1" w:themeShade="BF"/>
                <w:sz w:val="32"/>
                <w:u w:val="single"/>
              </w:rPr>
            </w:pPr>
          </w:p>
          <w:p w14:paraId="35F60C46" w14:textId="041CE14E" w:rsidR="00E96100" w:rsidRPr="005775C4" w:rsidRDefault="00E96100" w:rsidP="00E96100">
            <w:pPr>
              <w:jc w:val="center"/>
              <w:rPr>
                <w:color w:val="365F91" w:themeColor="accent1" w:themeShade="BF"/>
                <w:sz w:val="28"/>
              </w:rPr>
            </w:pPr>
            <w:r w:rsidRPr="005775C4">
              <w:rPr>
                <w:color w:val="365F91" w:themeColor="accent1" w:themeShade="BF"/>
                <w:sz w:val="28"/>
              </w:rPr>
              <w:t>___________________________________________________</w:t>
            </w:r>
          </w:p>
          <w:p w14:paraId="3B41BBE3" w14:textId="77777777" w:rsidR="00776378" w:rsidRPr="005775C4" w:rsidRDefault="00476BE0" w:rsidP="00476BE0">
            <w:pPr>
              <w:jc w:val="center"/>
              <w:rPr>
                <w:color w:val="365F91" w:themeColor="accent1" w:themeShade="BF"/>
                <w:sz w:val="24"/>
                <w:u w:val="single"/>
              </w:rPr>
            </w:pPr>
            <w:r w:rsidRPr="005775C4">
              <w:rPr>
                <w:color w:val="365F91" w:themeColor="accent1" w:themeShade="BF"/>
                <w:sz w:val="24"/>
                <w:u w:val="single"/>
              </w:rPr>
              <w:t>FORMATION</w:t>
            </w:r>
          </w:p>
          <w:p w14:paraId="4C4BE43C" w14:textId="4CA92171" w:rsidR="00685C02" w:rsidRDefault="00685C02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0F74CB23" w14:textId="717E1060" w:rsidR="00262441" w:rsidRDefault="00262441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  <w:r>
              <w:rPr>
                <w:b/>
                <w:color w:val="365F91" w:themeColor="accent1" w:themeShade="BF"/>
                <w:sz w:val="24"/>
              </w:rPr>
              <w:t>Depuis Octobre 2021 – Doctorat en droit</w:t>
            </w:r>
            <w:r>
              <w:rPr>
                <w:color w:val="365F91" w:themeColor="accent1" w:themeShade="BF"/>
                <w:sz w:val="24"/>
              </w:rPr>
              <w:t>, Université d’Orléans</w:t>
            </w:r>
            <w:r w:rsidR="00EE294C">
              <w:rPr>
                <w:color w:val="365F91" w:themeColor="accent1" w:themeShade="BF"/>
                <w:sz w:val="24"/>
              </w:rPr>
              <w:t xml:space="preserve">, Centre de recherche juridique Pothier. </w:t>
            </w:r>
            <w:bookmarkStart w:id="0" w:name="_GoBack"/>
            <w:bookmarkEnd w:id="0"/>
          </w:p>
          <w:p w14:paraId="2626D683" w14:textId="4A5763D8" w:rsidR="00262441" w:rsidRPr="00EE294C" w:rsidRDefault="00EE294C" w:rsidP="00776378">
            <w:pPr>
              <w:ind w:right="176"/>
              <w:jc w:val="both"/>
              <w:rPr>
                <w:color w:val="365F91" w:themeColor="accent1" w:themeShade="BF"/>
              </w:rPr>
            </w:pPr>
            <w:r w:rsidRPr="005775C4">
              <w:rPr>
                <w:color w:val="365F91" w:themeColor="accent1" w:themeShade="BF"/>
              </w:rPr>
              <w:sym w:font="Wingdings 2" w:char="F0A1"/>
            </w:r>
            <w:r>
              <w:rPr>
                <w:color w:val="365F91" w:themeColor="accent1" w:themeShade="BF"/>
              </w:rPr>
              <w:t xml:space="preserve"> </w:t>
            </w:r>
            <w:r w:rsidR="00262441" w:rsidRPr="00EE294C">
              <w:rPr>
                <w:color w:val="365F91" w:themeColor="accent1" w:themeShade="BF"/>
              </w:rPr>
              <w:t xml:space="preserve">Contrat doctoral. Thèse intitulée « Intérêt général et droit de la donnée », sous la direction de Monsieur </w:t>
            </w:r>
            <w:r w:rsidRPr="00EE294C">
              <w:rPr>
                <w:color w:val="365F91" w:themeColor="accent1" w:themeShade="BF"/>
              </w:rPr>
              <w:t>Alexis ZARCA.</w:t>
            </w:r>
          </w:p>
          <w:p w14:paraId="7FC6FB80" w14:textId="77777777" w:rsidR="00262441" w:rsidRPr="005775C4" w:rsidRDefault="00262441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167FB860" w14:textId="0A8F818D" w:rsidR="00685C02" w:rsidRPr="005775C4" w:rsidRDefault="00E23526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  <w:r w:rsidRPr="005775C4">
              <w:rPr>
                <w:b/>
                <w:color w:val="365F91" w:themeColor="accent1" w:themeShade="BF"/>
                <w:sz w:val="24"/>
              </w:rPr>
              <w:t xml:space="preserve">2021 </w:t>
            </w:r>
            <w:r w:rsidR="00685C02" w:rsidRPr="005775C4">
              <w:rPr>
                <w:color w:val="365F91" w:themeColor="accent1" w:themeShade="BF"/>
                <w:sz w:val="24"/>
              </w:rPr>
              <w:t xml:space="preserve">– </w:t>
            </w:r>
            <w:r w:rsidR="00685C02" w:rsidRPr="005775C4">
              <w:rPr>
                <w:b/>
                <w:color w:val="365F91" w:themeColor="accent1" w:themeShade="BF"/>
                <w:sz w:val="24"/>
              </w:rPr>
              <w:t>Master 2 Droit public</w:t>
            </w:r>
            <w:r w:rsidR="00685C02" w:rsidRPr="005775C4">
              <w:rPr>
                <w:color w:val="365F91" w:themeColor="accent1" w:themeShade="BF"/>
                <w:sz w:val="24"/>
              </w:rPr>
              <w:t xml:space="preserve"> – parcours Droit et contentieux public, Université d’Orléans.</w:t>
            </w:r>
          </w:p>
          <w:p w14:paraId="6DE61C2A" w14:textId="77777777" w:rsidR="00E05399" w:rsidRPr="005775C4" w:rsidRDefault="00E05399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482DE299" w14:textId="3841DDA2" w:rsidR="00E05399" w:rsidRPr="005775C4" w:rsidRDefault="00E05399" w:rsidP="00E05399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  <w:r w:rsidRPr="005775C4">
              <w:rPr>
                <w:b/>
                <w:color w:val="365F91" w:themeColor="accent1" w:themeShade="BF"/>
                <w:sz w:val="24"/>
              </w:rPr>
              <w:t>2020</w:t>
            </w:r>
            <w:r w:rsidRPr="005775C4">
              <w:rPr>
                <w:color w:val="365F91" w:themeColor="accent1" w:themeShade="BF"/>
                <w:sz w:val="24"/>
              </w:rPr>
              <w:t xml:space="preserve"> – </w:t>
            </w:r>
            <w:r w:rsidRPr="005775C4">
              <w:rPr>
                <w:b/>
                <w:color w:val="365F91" w:themeColor="accent1" w:themeShade="BF"/>
                <w:sz w:val="24"/>
              </w:rPr>
              <w:t>Master 1 Droit public</w:t>
            </w:r>
            <w:r w:rsidRPr="005775C4">
              <w:rPr>
                <w:color w:val="365F91" w:themeColor="accent1" w:themeShade="BF"/>
                <w:sz w:val="24"/>
              </w:rPr>
              <w:t xml:space="preserve"> – parcours Collectivités territoriales, Mention Bien, Université Le Havre Normandie.</w:t>
            </w:r>
          </w:p>
          <w:p w14:paraId="51E057DB" w14:textId="77777777" w:rsidR="00E05399" w:rsidRPr="005775C4" w:rsidRDefault="00E05399" w:rsidP="00E05399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3CD107E7" w14:textId="264B77DB" w:rsidR="00C54B5E" w:rsidRPr="005775C4" w:rsidRDefault="00E05399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  <w:r w:rsidRPr="005775C4">
              <w:rPr>
                <w:b/>
                <w:color w:val="365F91" w:themeColor="accent1" w:themeShade="BF"/>
                <w:sz w:val="24"/>
              </w:rPr>
              <w:t>2019</w:t>
            </w:r>
            <w:r w:rsidRPr="005775C4">
              <w:rPr>
                <w:color w:val="365F91" w:themeColor="accent1" w:themeShade="BF"/>
                <w:sz w:val="24"/>
              </w:rPr>
              <w:t xml:space="preserve"> – </w:t>
            </w:r>
            <w:r w:rsidRPr="005775C4">
              <w:rPr>
                <w:b/>
                <w:color w:val="365F91" w:themeColor="accent1" w:themeShade="BF"/>
                <w:sz w:val="24"/>
              </w:rPr>
              <w:t>Licence de droit</w:t>
            </w:r>
            <w:r w:rsidRPr="005775C4">
              <w:rPr>
                <w:color w:val="365F91" w:themeColor="accent1" w:themeShade="BF"/>
                <w:sz w:val="24"/>
              </w:rPr>
              <w:t>, Faculté des Affaires Internationales, Université Le Havre Normandie.</w:t>
            </w:r>
          </w:p>
          <w:p w14:paraId="02B6CF66" w14:textId="17A7C3DF" w:rsidR="00E05399" w:rsidRPr="005775C4" w:rsidRDefault="00E05399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40289562" w14:textId="77777777" w:rsidR="00E05399" w:rsidRPr="005775C4" w:rsidRDefault="00E05399" w:rsidP="00E05399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  <w:r w:rsidRPr="005775C4">
              <w:rPr>
                <w:b/>
                <w:color w:val="365F91" w:themeColor="accent1" w:themeShade="BF"/>
                <w:sz w:val="24"/>
              </w:rPr>
              <w:t>2016</w:t>
            </w:r>
            <w:r w:rsidRPr="005775C4">
              <w:rPr>
                <w:color w:val="365F91" w:themeColor="accent1" w:themeShade="BF"/>
                <w:sz w:val="24"/>
              </w:rPr>
              <w:t xml:space="preserve"> – </w:t>
            </w:r>
            <w:r w:rsidRPr="005775C4">
              <w:rPr>
                <w:b/>
                <w:color w:val="365F91" w:themeColor="accent1" w:themeShade="BF"/>
                <w:sz w:val="24"/>
              </w:rPr>
              <w:t>Baccalauréat Série Scientifique</w:t>
            </w:r>
            <w:r w:rsidRPr="005775C4">
              <w:rPr>
                <w:color w:val="365F91" w:themeColor="accent1" w:themeShade="BF"/>
                <w:sz w:val="24"/>
              </w:rPr>
              <w:t>, Section Européenne – Espagnol, Mention Bien, Lycée Claude Monet, Le Havre.</w:t>
            </w:r>
          </w:p>
          <w:p w14:paraId="1A1203CD" w14:textId="77777777" w:rsidR="00E05399" w:rsidRPr="005775C4" w:rsidRDefault="00E05399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3A28F845" w14:textId="77777777" w:rsidR="00776378" w:rsidRPr="005775C4" w:rsidRDefault="00776378" w:rsidP="00776378">
            <w:pPr>
              <w:ind w:right="176"/>
              <w:jc w:val="center"/>
              <w:rPr>
                <w:color w:val="365F91" w:themeColor="accent1" w:themeShade="BF"/>
                <w:sz w:val="24"/>
              </w:rPr>
            </w:pPr>
            <w:r w:rsidRPr="005775C4">
              <w:rPr>
                <w:color w:val="365F91" w:themeColor="accent1" w:themeShade="BF"/>
                <w:sz w:val="24"/>
              </w:rPr>
              <w:t>___________________________________________________________</w:t>
            </w:r>
          </w:p>
          <w:p w14:paraId="50C93041" w14:textId="77777777" w:rsidR="00776378" w:rsidRPr="005775C4" w:rsidRDefault="00776378" w:rsidP="00776378">
            <w:pPr>
              <w:ind w:right="176"/>
              <w:jc w:val="center"/>
              <w:rPr>
                <w:color w:val="365F91" w:themeColor="accent1" w:themeShade="BF"/>
                <w:sz w:val="24"/>
                <w:u w:val="single"/>
              </w:rPr>
            </w:pPr>
            <w:r w:rsidRPr="005775C4">
              <w:rPr>
                <w:color w:val="365F91" w:themeColor="accent1" w:themeShade="BF"/>
                <w:sz w:val="24"/>
                <w:u w:val="single"/>
              </w:rPr>
              <w:t>EXPERIENCES PROFESSIONNELLES</w:t>
            </w:r>
          </w:p>
          <w:p w14:paraId="4208838B" w14:textId="77777777" w:rsidR="003105FE" w:rsidRPr="005775C4" w:rsidRDefault="003105FE" w:rsidP="00776378">
            <w:pPr>
              <w:ind w:right="176"/>
              <w:jc w:val="both"/>
              <w:rPr>
                <w:color w:val="365F91" w:themeColor="accent1" w:themeShade="BF"/>
              </w:rPr>
            </w:pPr>
          </w:p>
          <w:p w14:paraId="5BAB481B" w14:textId="77777777" w:rsidR="003105FE" w:rsidRPr="005775C4" w:rsidRDefault="003105FE" w:rsidP="003105FE">
            <w:pPr>
              <w:ind w:right="176"/>
              <w:jc w:val="both"/>
              <w:rPr>
                <w:b/>
                <w:color w:val="365F91" w:themeColor="accent1" w:themeShade="BF"/>
                <w:sz w:val="24"/>
              </w:rPr>
            </w:pPr>
            <w:r w:rsidRPr="005775C4">
              <w:rPr>
                <w:b/>
                <w:color w:val="365F91" w:themeColor="accent1" w:themeShade="BF"/>
                <w:sz w:val="24"/>
              </w:rPr>
              <w:t>2020 – Tutorat de Droit public (6 mois), Université Le Havre Normandie, Le Havre</w:t>
            </w:r>
          </w:p>
          <w:p w14:paraId="54FA2121" w14:textId="7E6610DF" w:rsidR="003105FE" w:rsidRPr="005775C4" w:rsidRDefault="003105FE" w:rsidP="003105FE">
            <w:pPr>
              <w:ind w:right="176"/>
              <w:jc w:val="both"/>
              <w:rPr>
                <w:i/>
                <w:color w:val="365F91" w:themeColor="accent1" w:themeShade="BF"/>
              </w:rPr>
            </w:pPr>
            <w:r w:rsidRPr="005775C4">
              <w:rPr>
                <w:color w:val="365F91" w:themeColor="accent1" w:themeShade="BF"/>
              </w:rPr>
              <w:sym w:font="Wingdings 2" w:char="F0A1"/>
            </w:r>
            <w:r w:rsidRPr="005775C4">
              <w:rPr>
                <w:color w:val="365F91" w:themeColor="accent1" w:themeShade="BF"/>
              </w:rPr>
              <w:t xml:space="preserve"> </w:t>
            </w:r>
            <w:r w:rsidRPr="005775C4">
              <w:rPr>
                <w:i/>
                <w:color w:val="365F91" w:themeColor="accent1" w:themeShade="BF"/>
              </w:rPr>
              <w:t xml:space="preserve">Tutorat méthodologique et pédagogique en droit public, 2 séances d’1 heure/sem. </w:t>
            </w:r>
          </w:p>
          <w:p w14:paraId="2CA22CC1" w14:textId="649BB7C3" w:rsidR="00E05399" w:rsidRPr="005775C4" w:rsidRDefault="00E05399" w:rsidP="003105FE">
            <w:pPr>
              <w:ind w:right="176"/>
              <w:jc w:val="both"/>
              <w:rPr>
                <w:b/>
                <w:i/>
                <w:color w:val="365F91" w:themeColor="accent1" w:themeShade="BF"/>
              </w:rPr>
            </w:pPr>
          </w:p>
          <w:p w14:paraId="35F4B853" w14:textId="77777777" w:rsidR="00E05399" w:rsidRPr="005775C4" w:rsidRDefault="00E05399" w:rsidP="00E05399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  <w:r w:rsidRPr="005775C4">
              <w:rPr>
                <w:b/>
                <w:color w:val="365F91" w:themeColor="accent1" w:themeShade="BF"/>
                <w:sz w:val="24"/>
              </w:rPr>
              <w:t>Juin 2018</w:t>
            </w:r>
            <w:r w:rsidRPr="005775C4">
              <w:rPr>
                <w:color w:val="365F91" w:themeColor="accent1" w:themeShade="BF"/>
                <w:sz w:val="24"/>
              </w:rPr>
              <w:t xml:space="preserve"> – </w:t>
            </w:r>
            <w:r w:rsidRPr="005775C4">
              <w:rPr>
                <w:b/>
                <w:color w:val="365F91" w:themeColor="accent1" w:themeShade="BF"/>
                <w:sz w:val="24"/>
              </w:rPr>
              <w:t>Stage d’observation (2 semaines) au sein d’une cellule de marchés publics de l’Hôpital Jacques Monod, Le Havre</w:t>
            </w:r>
            <w:r w:rsidRPr="005775C4">
              <w:rPr>
                <w:color w:val="365F91" w:themeColor="accent1" w:themeShade="BF"/>
                <w:sz w:val="24"/>
              </w:rPr>
              <w:t xml:space="preserve"> </w:t>
            </w:r>
          </w:p>
          <w:p w14:paraId="44E590E7" w14:textId="019468B9" w:rsidR="00E05399" w:rsidRPr="005775C4" w:rsidRDefault="00E05399" w:rsidP="003105FE">
            <w:pPr>
              <w:ind w:right="176"/>
              <w:jc w:val="both"/>
              <w:rPr>
                <w:color w:val="365F91" w:themeColor="accent1" w:themeShade="BF"/>
              </w:rPr>
            </w:pPr>
            <w:r w:rsidRPr="005775C4">
              <w:rPr>
                <w:i/>
                <w:color w:val="365F91" w:themeColor="accent1" w:themeShade="BF"/>
              </w:rPr>
              <w:sym w:font="Wingdings 2" w:char="F0A1"/>
            </w:r>
            <w:r w:rsidRPr="005775C4">
              <w:rPr>
                <w:i/>
                <w:color w:val="365F91" w:themeColor="accent1" w:themeShade="BF"/>
              </w:rPr>
              <w:t xml:space="preserve"> Recherche documentaire et juridique, mise à jour de dossier et participation à la résolution de cas pratique</w:t>
            </w:r>
            <w:r w:rsidRPr="005775C4">
              <w:rPr>
                <w:color w:val="365F91" w:themeColor="accent1" w:themeShade="BF"/>
              </w:rPr>
              <w:t>.</w:t>
            </w:r>
          </w:p>
          <w:p w14:paraId="29D75696" w14:textId="3032E0AA" w:rsidR="00E05399" w:rsidRPr="005775C4" w:rsidRDefault="00E05399" w:rsidP="00776378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302F60B2" w14:textId="77777777" w:rsidR="00E05399" w:rsidRPr="005775C4" w:rsidRDefault="00E05399" w:rsidP="00E05399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  <w:r w:rsidRPr="005775C4">
              <w:rPr>
                <w:b/>
                <w:color w:val="365F91" w:themeColor="accent1" w:themeShade="BF"/>
                <w:sz w:val="24"/>
              </w:rPr>
              <w:t>2017</w:t>
            </w:r>
            <w:r w:rsidRPr="005775C4">
              <w:rPr>
                <w:color w:val="365F91" w:themeColor="accent1" w:themeShade="BF"/>
                <w:sz w:val="24"/>
              </w:rPr>
              <w:t xml:space="preserve"> – </w:t>
            </w:r>
            <w:r w:rsidRPr="005775C4">
              <w:rPr>
                <w:b/>
                <w:color w:val="365F91" w:themeColor="accent1" w:themeShade="BF"/>
                <w:sz w:val="24"/>
              </w:rPr>
              <w:t>Emploi saisonnier (6 semaines) en tant qu’Adjoint Adm. 2</w:t>
            </w:r>
            <w:r w:rsidRPr="005775C4">
              <w:rPr>
                <w:b/>
                <w:color w:val="365F91" w:themeColor="accent1" w:themeShade="BF"/>
                <w:sz w:val="24"/>
                <w:vertAlign w:val="superscript"/>
              </w:rPr>
              <w:t>nde</w:t>
            </w:r>
            <w:r w:rsidRPr="005775C4">
              <w:rPr>
                <w:b/>
                <w:color w:val="365F91" w:themeColor="accent1" w:themeShade="BF"/>
                <w:sz w:val="24"/>
              </w:rPr>
              <w:t xml:space="preserve"> classe – Hôpital Jacques Monod, Le Havre</w:t>
            </w:r>
            <w:r w:rsidRPr="005775C4">
              <w:rPr>
                <w:color w:val="365F91" w:themeColor="accent1" w:themeShade="BF"/>
                <w:sz w:val="24"/>
              </w:rPr>
              <w:t xml:space="preserve"> </w:t>
            </w:r>
          </w:p>
          <w:p w14:paraId="24C328D5" w14:textId="3853A915" w:rsidR="00E05399" w:rsidRDefault="00E05399" w:rsidP="00776378">
            <w:pPr>
              <w:ind w:right="176"/>
              <w:jc w:val="both"/>
              <w:rPr>
                <w:i/>
                <w:color w:val="365F91" w:themeColor="accent1" w:themeShade="BF"/>
              </w:rPr>
            </w:pPr>
            <w:r w:rsidRPr="005775C4">
              <w:rPr>
                <w:color w:val="365F91" w:themeColor="accent1" w:themeShade="BF"/>
              </w:rPr>
              <w:sym w:font="Wingdings 2" w:char="F0A1"/>
            </w:r>
            <w:r w:rsidRPr="005775C4">
              <w:rPr>
                <w:color w:val="365F91" w:themeColor="accent1" w:themeShade="BF"/>
              </w:rPr>
              <w:t xml:space="preserve"> </w:t>
            </w:r>
            <w:r w:rsidRPr="005775C4">
              <w:rPr>
                <w:i/>
                <w:color w:val="365F91" w:themeColor="accent1" w:themeShade="BF"/>
              </w:rPr>
              <w:t xml:space="preserve">Accueil et orientation des patients, préparation de dossier patient et saisie informatique sur divers logiciels spécialisés. </w:t>
            </w:r>
          </w:p>
          <w:p w14:paraId="7C8A5CAC" w14:textId="77777777" w:rsidR="00262441" w:rsidRPr="00262441" w:rsidRDefault="00262441" w:rsidP="00776378">
            <w:pPr>
              <w:ind w:right="176"/>
              <w:jc w:val="both"/>
              <w:rPr>
                <w:color w:val="365F91" w:themeColor="accent1" w:themeShade="BF"/>
              </w:rPr>
            </w:pPr>
          </w:p>
          <w:p w14:paraId="169A5DC9" w14:textId="77777777" w:rsidR="00476BE0" w:rsidRPr="005775C4" w:rsidRDefault="00203986" w:rsidP="00476BE0">
            <w:pPr>
              <w:ind w:right="176"/>
              <w:jc w:val="center"/>
              <w:rPr>
                <w:color w:val="365F91" w:themeColor="accent1" w:themeShade="BF"/>
                <w:sz w:val="24"/>
              </w:rPr>
            </w:pPr>
            <w:r w:rsidRPr="005775C4">
              <w:rPr>
                <w:color w:val="365F91" w:themeColor="accent1" w:themeShade="BF"/>
                <w:sz w:val="24"/>
              </w:rPr>
              <w:t>___________</w:t>
            </w:r>
            <w:r w:rsidR="00476BE0" w:rsidRPr="005775C4">
              <w:rPr>
                <w:color w:val="365F91" w:themeColor="accent1" w:themeShade="BF"/>
                <w:sz w:val="24"/>
              </w:rPr>
              <w:t>__________________________________________</w:t>
            </w:r>
          </w:p>
          <w:p w14:paraId="3B0CA490" w14:textId="77777777" w:rsidR="00476BE0" w:rsidRPr="005775C4" w:rsidRDefault="00685C02" w:rsidP="00476BE0">
            <w:pPr>
              <w:ind w:right="176"/>
              <w:jc w:val="center"/>
              <w:rPr>
                <w:color w:val="365F91" w:themeColor="accent1" w:themeShade="BF"/>
                <w:sz w:val="28"/>
                <w:u w:val="single"/>
              </w:rPr>
            </w:pPr>
            <w:r w:rsidRPr="005775C4">
              <w:rPr>
                <w:color w:val="365F91" w:themeColor="accent1" w:themeShade="BF"/>
                <w:sz w:val="24"/>
                <w:u w:val="single"/>
              </w:rPr>
              <w:t>COMPETENCES</w:t>
            </w:r>
          </w:p>
          <w:p w14:paraId="6F11F928" w14:textId="77777777" w:rsidR="00C54B5E" w:rsidRPr="005775C4" w:rsidRDefault="00C54B5E" w:rsidP="00F86C0D">
            <w:pPr>
              <w:ind w:right="176"/>
              <w:jc w:val="both"/>
              <w:rPr>
                <w:color w:val="365F91" w:themeColor="accent1" w:themeShade="BF"/>
                <w:sz w:val="24"/>
              </w:rPr>
            </w:pPr>
          </w:p>
          <w:p w14:paraId="1F90735C" w14:textId="77777777" w:rsidR="00F86C0D" w:rsidRPr="005775C4" w:rsidRDefault="006C2508" w:rsidP="00F86C0D">
            <w:pPr>
              <w:ind w:right="176"/>
              <w:jc w:val="both"/>
              <w:rPr>
                <w:rFonts w:ascii="Segoe UI Symbol" w:hAnsi="Segoe UI Symbol"/>
                <w:color w:val="365F91" w:themeColor="accent1" w:themeShade="BF"/>
              </w:rPr>
            </w:pPr>
            <w:r w:rsidRPr="005775C4">
              <w:rPr>
                <w:rFonts w:ascii="Segoe UI Symbol" w:hAnsi="Segoe UI Symbol"/>
                <w:color w:val="365F91" w:themeColor="accent1" w:themeShade="BF"/>
              </w:rPr>
              <w:t>✓ Compréhension, analyse et synthèse d’un texte</w:t>
            </w:r>
          </w:p>
          <w:p w14:paraId="03A665C5" w14:textId="77777777" w:rsidR="006C2508" w:rsidRPr="005775C4" w:rsidRDefault="006C2508" w:rsidP="00F86C0D">
            <w:pPr>
              <w:ind w:right="176"/>
              <w:jc w:val="both"/>
              <w:rPr>
                <w:rFonts w:ascii="Segoe UI Symbol" w:hAnsi="Segoe UI Symbol"/>
                <w:color w:val="365F91" w:themeColor="accent1" w:themeShade="BF"/>
              </w:rPr>
            </w:pPr>
            <w:r w:rsidRPr="005775C4">
              <w:rPr>
                <w:rFonts w:ascii="Segoe UI Symbol" w:hAnsi="Segoe UI Symbol"/>
                <w:color w:val="365F91" w:themeColor="accent1" w:themeShade="BF"/>
              </w:rPr>
              <w:t>✓ Organis</w:t>
            </w:r>
            <w:r w:rsidR="00734507" w:rsidRPr="005775C4">
              <w:rPr>
                <w:rFonts w:ascii="Segoe UI Symbol" w:hAnsi="Segoe UI Symbol"/>
                <w:color w:val="365F91" w:themeColor="accent1" w:themeShade="BF"/>
              </w:rPr>
              <w:t>ation</w:t>
            </w:r>
            <w:r w:rsidRPr="005775C4">
              <w:rPr>
                <w:rFonts w:ascii="Segoe UI Symbol" w:hAnsi="Segoe UI Symbol"/>
                <w:color w:val="365F91" w:themeColor="accent1" w:themeShade="BF"/>
              </w:rPr>
              <w:t>, autonom</w:t>
            </w:r>
            <w:r w:rsidR="00734507" w:rsidRPr="005775C4">
              <w:rPr>
                <w:rFonts w:ascii="Segoe UI Symbol" w:hAnsi="Segoe UI Symbol"/>
                <w:color w:val="365F91" w:themeColor="accent1" w:themeShade="BF"/>
              </w:rPr>
              <w:t>i</w:t>
            </w:r>
            <w:r w:rsidRPr="005775C4">
              <w:rPr>
                <w:rFonts w:ascii="Segoe UI Symbol" w:hAnsi="Segoe UI Symbol"/>
                <w:color w:val="365F91" w:themeColor="accent1" w:themeShade="BF"/>
              </w:rPr>
              <w:t>e et polyvalen</w:t>
            </w:r>
            <w:r w:rsidR="00734507" w:rsidRPr="005775C4">
              <w:rPr>
                <w:rFonts w:ascii="Segoe UI Symbol" w:hAnsi="Segoe UI Symbol"/>
                <w:color w:val="365F91" w:themeColor="accent1" w:themeShade="BF"/>
              </w:rPr>
              <w:t>ce</w:t>
            </w:r>
          </w:p>
          <w:p w14:paraId="219AE5C6" w14:textId="77777777" w:rsidR="006C2508" w:rsidRPr="005775C4" w:rsidRDefault="006C2508" w:rsidP="00F86C0D">
            <w:pPr>
              <w:ind w:right="176"/>
              <w:jc w:val="both"/>
              <w:rPr>
                <w:rFonts w:ascii="Segoe UI Symbol" w:hAnsi="Segoe UI Symbol"/>
                <w:color w:val="365F91" w:themeColor="accent1" w:themeShade="BF"/>
              </w:rPr>
            </w:pPr>
            <w:r w:rsidRPr="005775C4">
              <w:rPr>
                <w:rFonts w:ascii="Segoe UI Symbol" w:hAnsi="Segoe UI Symbol"/>
                <w:color w:val="365F91" w:themeColor="accent1" w:themeShade="BF"/>
              </w:rPr>
              <w:t>✓ Compétences informatiques : Word, Excel, Power Point,</w:t>
            </w:r>
            <w:r w:rsidR="00734507" w:rsidRPr="005775C4">
              <w:rPr>
                <w:rFonts w:ascii="Segoe UI Symbol" w:hAnsi="Segoe UI Symbol"/>
                <w:color w:val="365F91" w:themeColor="accent1" w:themeShade="BF"/>
              </w:rPr>
              <w:t xml:space="preserve"> NTIC</w:t>
            </w:r>
          </w:p>
          <w:p w14:paraId="4E6DA10A" w14:textId="77777777" w:rsidR="006C2508" w:rsidRPr="005775C4" w:rsidRDefault="006C2508" w:rsidP="00F86C0D">
            <w:pPr>
              <w:ind w:right="176"/>
              <w:jc w:val="both"/>
              <w:rPr>
                <w:rFonts w:ascii="Segoe UI Symbol" w:hAnsi="Segoe UI Symbol"/>
                <w:color w:val="365F91" w:themeColor="accent1" w:themeShade="BF"/>
              </w:rPr>
            </w:pPr>
            <w:r w:rsidRPr="005775C4">
              <w:rPr>
                <w:rFonts w:ascii="Segoe UI Symbol" w:hAnsi="Segoe UI Symbol"/>
                <w:color w:val="365F91" w:themeColor="accent1" w:themeShade="BF"/>
                <w:sz w:val="24"/>
              </w:rPr>
              <w:t xml:space="preserve">✓ </w:t>
            </w:r>
            <w:r w:rsidRPr="005775C4">
              <w:rPr>
                <w:rFonts w:ascii="Segoe UI Symbol" w:hAnsi="Segoe UI Symbol"/>
                <w:color w:val="365F91" w:themeColor="accent1" w:themeShade="BF"/>
              </w:rPr>
              <w:t>Compétences d’expression écrite et orale</w:t>
            </w:r>
          </w:p>
          <w:p w14:paraId="341F8A42" w14:textId="77777777" w:rsidR="00476BE0" w:rsidRPr="005775C4" w:rsidRDefault="00476BE0" w:rsidP="00F86C0D">
            <w:pPr>
              <w:ind w:right="176"/>
              <w:jc w:val="both"/>
              <w:rPr>
                <w:color w:val="95B3D7" w:themeColor="accent1" w:themeTint="99"/>
              </w:rPr>
            </w:pPr>
          </w:p>
          <w:p w14:paraId="3907DAA5" w14:textId="77777777" w:rsidR="00C54B5E" w:rsidRPr="00476BE0" w:rsidRDefault="00C54B5E" w:rsidP="00476BE0">
            <w:pPr>
              <w:ind w:right="176"/>
              <w:jc w:val="center"/>
              <w:rPr>
                <w:sz w:val="28"/>
              </w:rPr>
            </w:pPr>
          </w:p>
        </w:tc>
      </w:tr>
    </w:tbl>
    <w:p w14:paraId="46350A84" w14:textId="77777777" w:rsidR="00E34CD6" w:rsidRDefault="00E34CD6"/>
    <w:sectPr w:rsidR="00E34CD6" w:rsidSect="00476BE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55A9"/>
    <w:multiLevelType w:val="hybridMultilevel"/>
    <w:tmpl w:val="1814F51A"/>
    <w:lvl w:ilvl="0" w:tplc="2C08ABE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349"/>
    <w:multiLevelType w:val="hybridMultilevel"/>
    <w:tmpl w:val="15024CB8"/>
    <w:lvl w:ilvl="0" w:tplc="23887A24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D53C0"/>
    <w:multiLevelType w:val="hybridMultilevel"/>
    <w:tmpl w:val="C39E26A2"/>
    <w:lvl w:ilvl="0" w:tplc="17209C26">
      <w:start w:val="2018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00"/>
    <w:rsid w:val="00091EF3"/>
    <w:rsid w:val="000956D4"/>
    <w:rsid w:val="000B7329"/>
    <w:rsid w:val="00134EDE"/>
    <w:rsid w:val="001D59C9"/>
    <w:rsid w:val="001E3327"/>
    <w:rsid w:val="00203986"/>
    <w:rsid w:val="00255C58"/>
    <w:rsid w:val="00262441"/>
    <w:rsid w:val="002648AA"/>
    <w:rsid w:val="00280064"/>
    <w:rsid w:val="00290EE3"/>
    <w:rsid w:val="002B1E03"/>
    <w:rsid w:val="00303758"/>
    <w:rsid w:val="003105FE"/>
    <w:rsid w:val="00343F32"/>
    <w:rsid w:val="003A79E0"/>
    <w:rsid w:val="00416B01"/>
    <w:rsid w:val="00476BE0"/>
    <w:rsid w:val="004E28BE"/>
    <w:rsid w:val="005775C4"/>
    <w:rsid w:val="00580701"/>
    <w:rsid w:val="00604261"/>
    <w:rsid w:val="00685C02"/>
    <w:rsid w:val="006C2508"/>
    <w:rsid w:val="00734507"/>
    <w:rsid w:val="00776378"/>
    <w:rsid w:val="007D7335"/>
    <w:rsid w:val="007F3440"/>
    <w:rsid w:val="00816CD4"/>
    <w:rsid w:val="008631F6"/>
    <w:rsid w:val="008B1F55"/>
    <w:rsid w:val="00947829"/>
    <w:rsid w:val="00976409"/>
    <w:rsid w:val="009D73E8"/>
    <w:rsid w:val="00A112CC"/>
    <w:rsid w:val="00A67FFB"/>
    <w:rsid w:val="00A71F6E"/>
    <w:rsid w:val="00B11391"/>
    <w:rsid w:val="00B3542A"/>
    <w:rsid w:val="00BA52E5"/>
    <w:rsid w:val="00BF1D3B"/>
    <w:rsid w:val="00C241B6"/>
    <w:rsid w:val="00C54B5E"/>
    <w:rsid w:val="00C72D29"/>
    <w:rsid w:val="00C82402"/>
    <w:rsid w:val="00D52459"/>
    <w:rsid w:val="00D95ED3"/>
    <w:rsid w:val="00DD4D69"/>
    <w:rsid w:val="00E05399"/>
    <w:rsid w:val="00E23526"/>
    <w:rsid w:val="00E34C88"/>
    <w:rsid w:val="00E34CD6"/>
    <w:rsid w:val="00E96100"/>
    <w:rsid w:val="00EE294C"/>
    <w:rsid w:val="00F42A1E"/>
    <w:rsid w:val="00F86C0D"/>
    <w:rsid w:val="00F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BCBC"/>
  <w15:docId w15:val="{4451882C-67A0-4017-8D83-FE2AEBC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10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610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637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6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wac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367C-52B8-42AB-98B3-9DD41632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Dumas</dc:creator>
  <cp:lastModifiedBy>Sarah Wacker</cp:lastModifiedBy>
  <cp:revision>10</cp:revision>
  <cp:lastPrinted>2021-03-14T14:54:00Z</cp:lastPrinted>
  <dcterms:created xsi:type="dcterms:W3CDTF">2021-03-14T15:04:00Z</dcterms:created>
  <dcterms:modified xsi:type="dcterms:W3CDTF">2021-10-06T07:35:00Z</dcterms:modified>
</cp:coreProperties>
</file>