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bookmarkStart w:id="0" w:name="_GoBack"/>
      <w:bookmarkEnd w:id="0"/>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0F1567" w:rsidRPr="000F1567" w:rsidRDefault="006E3318" w:rsidP="000F1567">
      <w:pPr>
        <w:spacing w:after="0" w:line="240" w:lineRule="auto"/>
        <w:jc w:val="center"/>
        <w:rPr>
          <w:rFonts w:ascii="Gadugi" w:eastAsia="Times New Roman" w:hAnsi="Gadugi" w:cs="Times New Roman"/>
          <w:color w:val="002060"/>
          <w:sz w:val="24"/>
          <w:szCs w:val="24"/>
          <w:lang w:eastAsia="fr-FR"/>
        </w:rPr>
      </w:pPr>
      <w:r w:rsidRPr="00A33447">
        <w:rPr>
          <w:rFonts w:ascii="Gadugi" w:eastAsia="Times New Roman" w:hAnsi="Gadugi" w:cs="Times New Roman"/>
          <w:color w:val="002060"/>
          <w:sz w:val="16"/>
          <w:szCs w:val="16"/>
          <w:lang w:eastAsia="fr-FR"/>
        </w:rPr>
        <w:br/>
      </w:r>
      <w:r w:rsidR="000F1567" w:rsidRPr="000F1567">
        <w:rPr>
          <w:rFonts w:ascii="Gadugi" w:eastAsia="Times New Roman" w:hAnsi="Gadugi" w:cs="Times New Roman"/>
          <w:color w:val="002060"/>
          <w:sz w:val="30"/>
          <w:szCs w:val="30"/>
          <w:lang w:eastAsia="fr-FR"/>
        </w:rPr>
        <w:t>Monsieur Otmane BOURZIKAT</w:t>
      </w:r>
      <w:r w:rsidR="000F1567" w:rsidRPr="000F1567">
        <w:rPr>
          <w:rFonts w:ascii="Gadugi" w:eastAsia="Times New Roman" w:hAnsi="Gadugi" w:cs="Times New Roman"/>
          <w:color w:val="002060"/>
          <w:sz w:val="24"/>
          <w:szCs w:val="24"/>
          <w:lang w:eastAsia="fr-FR"/>
        </w:rPr>
        <w:br/>
      </w:r>
      <w:r w:rsidR="000F1567" w:rsidRPr="000F1567">
        <w:rPr>
          <w:rFonts w:ascii="Gadugi" w:eastAsia="Times New Roman" w:hAnsi="Gadugi" w:cs="Times New Roman"/>
          <w:color w:val="002060"/>
          <w:sz w:val="24"/>
          <w:szCs w:val="24"/>
          <w:lang w:eastAsia="fr-FR"/>
        </w:rPr>
        <w:br/>
      </w:r>
      <w:r w:rsidR="000F1567" w:rsidRPr="000F1567">
        <w:rPr>
          <w:rFonts w:ascii="Gadugi" w:eastAsia="Times New Roman" w:hAnsi="Gadugi" w:cs="Times New Roman"/>
          <w:color w:val="002060"/>
          <w:sz w:val="28"/>
          <w:szCs w:val="28"/>
          <w:lang w:eastAsia="fr-FR"/>
        </w:rPr>
        <w:t>Chimie</w:t>
      </w:r>
      <w:r w:rsidR="000F1567" w:rsidRPr="000F1567">
        <w:rPr>
          <w:rFonts w:ascii="Gadugi" w:eastAsia="Times New Roman" w:hAnsi="Gadugi" w:cs="Times New Roman"/>
          <w:color w:val="002060"/>
          <w:sz w:val="24"/>
          <w:szCs w:val="24"/>
          <w:lang w:eastAsia="fr-FR"/>
        </w:rPr>
        <w:t xml:space="preserve"> </w:t>
      </w:r>
      <w:r w:rsidR="000F1567" w:rsidRPr="000F1567">
        <w:rPr>
          <w:rFonts w:ascii="Gadugi" w:eastAsia="Times New Roman" w:hAnsi="Gadugi" w:cs="Times New Roman"/>
          <w:color w:val="002060"/>
          <w:sz w:val="24"/>
          <w:szCs w:val="24"/>
          <w:lang w:eastAsia="fr-FR"/>
        </w:rPr>
        <w:br/>
      </w:r>
      <w:r w:rsidR="000F1567" w:rsidRPr="0066764B">
        <w:rPr>
          <w:rFonts w:ascii="Gadugi" w:eastAsia="Times New Roman" w:hAnsi="Gadugi" w:cs="Times New Roman"/>
          <w:color w:val="002060"/>
          <w:sz w:val="20"/>
          <w:szCs w:val="20"/>
          <w:lang w:eastAsia="fr-FR"/>
        </w:rPr>
        <w:br/>
      </w:r>
      <w:r w:rsidR="000F1567" w:rsidRPr="000F1567">
        <w:rPr>
          <w:rFonts w:ascii="Gadugi" w:eastAsia="Times New Roman" w:hAnsi="Gadugi" w:cs="Times New Roman"/>
          <w:color w:val="002060"/>
          <w:sz w:val="24"/>
          <w:szCs w:val="24"/>
          <w:lang w:eastAsia="fr-FR"/>
        </w:rPr>
        <w:t>Soutiendra publiquement ses travaux de thèse intitulés</w:t>
      </w:r>
      <w:r w:rsidR="000F1567" w:rsidRPr="000F1567">
        <w:rPr>
          <w:rFonts w:ascii="Gadugi" w:eastAsia="Times New Roman" w:hAnsi="Gadugi" w:cs="Times New Roman"/>
          <w:color w:val="002060"/>
          <w:sz w:val="24"/>
          <w:szCs w:val="24"/>
          <w:lang w:eastAsia="fr-FR"/>
        </w:rPr>
        <w:br/>
      </w:r>
      <w:r w:rsidR="000F1567" w:rsidRPr="000F1567">
        <w:rPr>
          <w:rFonts w:ascii="Gadugi" w:eastAsia="Times New Roman" w:hAnsi="Gadugi" w:cs="Times New Roman"/>
          <w:color w:val="002060"/>
          <w:sz w:val="24"/>
          <w:szCs w:val="24"/>
          <w:lang w:eastAsia="fr-FR"/>
        </w:rPr>
        <w:br/>
      </w:r>
      <w:r w:rsidR="000F1567" w:rsidRPr="000F1567">
        <w:rPr>
          <w:rFonts w:ascii="Gadugi" w:eastAsia="Times New Roman" w:hAnsi="Gadugi" w:cs="Times New Roman"/>
          <w:i/>
          <w:iCs/>
          <w:color w:val="002060"/>
          <w:sz w:val="24"/>
          <w:szCs w:val="24"/>
          <w:lang w:eastAsia="fr-FR"/>
        </w:rPr>
        <w:t>Conception, synthèse et évaluation biologique de nouveaux inhibiteurs fluorescents et non fluorescents de la protéine kinase BRAF</w:t>
      </w:r>
      <w:r w:rsidR="000F1567" w:rsidRPr="000F1567">
        <w:rPr>
          <w:rFonts w:ascii="Gadugi" w:eastAsia="Times New Roman" w:hAnsi="Gadugi" w:cs="Times New Roman"/>
          <w:color w:val="002060"/>
          <w:sz w:val="24"/>
          <w:szCs w:val="24"/>
          <w:lang w:eastAsia="fr-FR"/>
        </w:rPr>
        <w:t xml:space="preserve"> </w:t>
      </w:r>
      <w:r w:rsidR="000F1567" w:rsidRPr="000F1567">
        <w:rPr>
          <w:rFonts w:ascii="Gadugi" w:eastAsia="Times New Roman" w:hAnsi="Gadugi" w:cs="Times New Roman"/>
          <w:color w:val="002060"/>
          <w:sz w:val="24"/>
          <w:szCs w:val="24"/>
          <w:lang w:eastAsia="fr-FR"/>
        </w:rPr>
        <w:br/>
      </w:r>
      <w:r w:rsidR="000F1567" w:rsidRPr="000F1567">
        <w:rPr>
          <w:rFonts w:ascii="Gadugi" w:eastAsia="Times New Roman" w:hAnsi="Gadugi" w:cs="Times New Roman"/>
          <w:color w:val="002060"/>
          <w:sz w:val="24"/>
          <w:szCs w:val="24"/>
          <w:lang w:eastAsia="fr-FR"/>
        </w:rPr>
        <w:br/>
        <w:t xml:space="preserve">dirigés par Monsieur Franck SUZENET et Monsieur Pascal BONNET </w:t>
      </w:r>
    </w:p>
    <w:p w:rsidR="000F1567" w:rsidRPr="000F1567" w:rsidRDefault="000F1567" w:rsidP="000F1567">
      <w:pPr>
        <w:spacing w:after="0" w:line="240" w:lineRule="auto"/>
        <w:jc w:val="center"/>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 xml:space="preserve">Ecole doctorale : Santé, Sciences Biologiques et Chimie du Vivant - SSBCV </w:t>
      </w:r>
      <w:r w:rsidRPr="000F1567">
        <w:rPr>
          <w:rFonts w:ascii="Gadugi" w:eastAsia="Times New Roman" w:hAnsi="Gadugi" w:cs="Times New Roman"/>
          <w:color w:val="002060"/>
          <w:sz w:val="24"/>
          <w:szCs w:val="24"/>
          <w:lang w:eastAsia="fr-FR"/>
        </w:rPr>
        <w:br/>
        <w:t>Unité de recherche : ICOA - Institut de Chimie Organique et Analytique</w:t>
      </w:r>
    </w:p>
    <w:p w:rsidR="000F1567" w:rsidRPr="000F1567" w:rsidRDefault="000F1567" w:rsidP="000F1567">
      <w:pPr>
        <w:spacing w:after="0" w:line="240" w:lineRule="auto"/>
        <w:jc w:val="center"/>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0"/>
          <w:szCs w:val="20"/>
          <w:lang w:eastAsia="fr-FR"/>
        </w:rPr>
        <w:br/>
      </w:r>
      <w:r w:rsidRPr="000F1567">
        <w:rPr>
          <w:rFonts w:ascii="Gadugi" w:eastAsia="Times New Roman" w:hAnsi="Gadugi" w:cs="Times New Roman"/>
          <w:color w:val="002060"/>
          <w:sz w:val="24"/>
          <w:szCs w:val="24"/>
          <w:lang w:eastAsia="fr-FR"/>
        </w:rPr>
        <w:t xml:space="preserve">Cotutelle avec l'université "Université d'Orléans" (FRANCE) </w:t>
      </w:r>
      <w:r w:rsidRPr="000F1567">
        <w:rPr>
          <w:rFonts w:ascii="Gadugi" w:eastAsia="Times New Roman" w:hAnsi="Gadugi" w:cs="Times New Roman"/>
          <w:color w:val="002060"/>
          <w:sz w:val="24"/>
          <w:szCs w:val="24"/>
          <w:lang w:eastAsia="fr-FR"/>
        </w:rPr>
        <w:br/>
      </w:r>
      <w:r w:rsidRPr="000F1567">
        <w:rPr>
          <w:rFonts w:ascii="Gadugi" w:eastAsia="Times New Roman" w:hAnsi="Gadugi" w:cs="Times New Roman"/>
          <w:color w:val="002060"/>
          <w:sz w:val="20"/>
          <w:szCs w:val="20"/>
          <w:lang w:eastAsia="fr-FR"/>
        </w:rPr>
        <w:br/>
      </w:r>
      <w:r w:rsidRPr="000F1567">
        <w:rPr>
          <w:rFonts w:ascii="Gadugi" w:eastAsia="Times New Roman" w:hAnsi="Gadugi" w:cs="Times New Roman"/>
          <w:color w:val="002060"/>
          <w:sz w:val="24"/>
          <w:szCs w:val="24"/>
          <w:lang w:eastAsia="fr-FR"/>
        </w:rPr>
        <w:t xml:space="preserve">Soutenance prévue le </w:t>
      </w:r>
      <w:r w:rsidRPr="000F1567">
        <w:rPr>
          <w:rFonts w:ascii="Gadugi" w:eastAsia="Times New Roman" w:hAnsi="Gadugi" w:cs="Times New Roman"/>
          <w:b/>
          <w:bCs/>
          <w:i/>
          <w:iCs/>
          <w:color w:val="002060"/>
          <w:sz w:val="24"/>
          <w:szCs w:val="24"/>
          <w:lang w:eastAsia="fr-FR"/>
        </w:rPr>
        <w:t xml:space="preserve">mercredi 01 mars 2023 </w:t>
      </w:r>
      <w:r w:rsidRPr="000F1567">
        <w:rPr>
          <w:rFonts w:ascii="Gadugi" w:eastAsia="Times New Roman" w:hAnsi="Gadugi" w:cs="Times New Roman"/>
          <w:color w:val="002060"/>
          <w:sz w:val="24"/>
          <w:szCs w:val="24"/>
          <w:lang w:eastAsia="fr-FR"/>
        </w:rPr>
        <w:t>à 14h00</w:t>
      </w:r>
      <w:r w:rsidRPr="000F1567">
        <w:rPr>
          <w:rFonts w:ascii="Gadugi" w:eastAsia="Times New Roman" w:hAnsi="Gadugi" w:cs="Times New Roman"/>
          <w:color w:val="002060"/>
          <w:sz w:val="24"/>
          <w:szCs w:val="24"/>
          <w:lang w:eastAsia="fr-FR"/>
        </w:rPr>
        <w:br/>
        <w:t xml:space="preserve">Lieu :   3 Av. de la Recherche Scientifique, 45100 Orléans </w:t>
      </w:r>
      <w:r w:rsidRPr="000F1567">
        <w:rPr>
          <w:rFonts w:ascii="Gadugi" w:eastAsia="Times New Roman" w:hAnsi="Gadugi" w:cs="Times New Roman"/>
          <w:color w:val="002060"/>
          <w:sz w:val="24"/>
          <w:szCs w:val="24"/>
          <w:lang w:eastAsia="fr-FR"/>
        </w:rPr>
        <w:br/>
        <w:t xml:space="preserve">Salle : Amphi Charles Sadron </w:t>
      </w:r>
      <w:r w:rsidRPr="000F1567">
        <w:rPr>
          <w:rFonts w:ascii="Gadugi" w:eastAsia="Times New Roman" w:hAnsi="Gadugi" w:cs="Times New Roman"/>
          <w:color w:val="002060"/>
          <w:sz w:val="24"/>
          <w:szCs w:val="24"/>
          <w:lang w:eastAsia="fr-FR"/>
        </w:rPr>
        <w:br/>
      </w:r>
      <w:r w:rsidRPr="000F1567">
        <w:rPr>
          <w:rFonts w:ascii="Gadugi" w:eastAsia="Times New Roman" w:hAnsi="Gadugi" w:cs="Times New Roman"/>
          <w:color w:val="002060"/>
          <w:sz w:val="20"/>
          <w:szCs w:val="20"/>
          <w:lang w:eastAsia="fr-FR"/>
        </w:rPr>
        <w:br/>
      </w:r>
      <w:r w:rsidRPr="000F1567">
        <w:rPr>
          <w:rFonts w:ascii="Gadugi" w:eastAsia="Times New Roman" w:hAnsi="Gadugi" w:cs="Times New Roman"/>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133"/>
        <w:gridCol w:w="5045"/>
        <w:gridCol w:w="2820"/>
      </w:tblGrid>
      <w:tr w:rsidR="000F1567" w:rsidRPr="000F1567" w:rsidTr="000F1567">
        <w:trPr>
          <w:tblCellSpacing w:w="15" w:type="dxa"/>
        </w:trPr>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M. Pascal  </w:t>
            </w:r>
            <w:r w:rsidRPr="000F1567">
              <w:rPr>
                <w:rFonts w:ascii="Gadugi" w:eastAsia="Times New Roman" w:hAnsi="Gadugi" w:cs="Times New Roman"/>
                <w:caps/>
                <w:color w:val="002060"/>
                <w:sz w:val="24"/>
                <w:szCs w:val="24"/>
                <w:lang w:eastAsia="fr-FR"/>
              </w:rPr>
              <w:t>MARCHAND</w:t>
            </w:r>
            <w:r w:rsidRPr="000F1567">
              <w:rPr>
                <w:rFonts w:ascii="Gadugi" w:eastAsia="Times New Roman" w:hAnsi="Gadugi" w:cs="Times New Roman"/>
                <w:color w:val="002060"/>
                <w:sz w:val="24"/>
                <w:szCs w:val="24"/>
                <w:lang w:eastAsia="fr-FR"/>
              </w:rPr>
              <w:t>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Université de Nantes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 xml:space="preserve">Rapporteur </w:t>
            </w:r>
          </w:p>
        </w:tc>
      </w:tr>
      <w:tr w:rsidR="000F1567" w:rsidRPr="000F1567" w:rsidTr="000F1567">
        <w:trPr>
          <w:tblCellSpacing w:w="15" w:type="dxa"/>
        </w:trPr>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M. Moha </w:t>
            </w:r>
            <w:r w:rsidRPr="000F1567">
              <w:rPr>
                <w:rFonts w:ascii="Gadugi" w:eastAsia="Times New Roman" w:hAnsi="Gadugi" w:cs="Times New Roman"/>
                <w:caps/>
                <w:color w:val="002060"/>
                <w:sz w:val="24"/>
                <w:szCs w:val="24"/>
                <w:lang w:eastAsia="fr-FR"/>
              </w:rPr>
              <w:t xml:space="preserve">TAOURIRTE </w:t>
            </w:r>
            <w:r w:rsidRPr="000F1567">
              <w:rPr>
                <w:rFonts w:ascii="Gadugi" w:eastAsia="Times New Roman" w:hAnsi="Gadugi" w:cs="Times New Roman"/>
                <w:color w:val="002060"/>
                <w:sz w:val="24"/>
                <w:szCs w:val="24"/>
                <w:lang w:eastAsia="fr-FR"/>
              </w:rPr>
              <w:t>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Université Cadi Ayyad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 xml:space="preserve">Rapporteur </w:t>
            </w:r>
          </w:p>
        </w:tc>
      </w:tr>
      <w:tr w:rsidR="000F1567" w:rsidRPr="000F1567" w:rsidTr="000F1567">
        <w:trPr>
          <w:tblCellSpacing w:w="15" w:type="dxa"/>
        </w:trPr>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Mme Pascale </w:t>
            </w:r>
            <w:r w:rsidRPr="000F1567">
              <w:rPr>
                <w:rFonts w:ascii="Gadugi" w:eastAsia="Times New Roman" w:hAnsi="Gadugi" w:cs="Times New Roman"/>
                <w:caps/>
                <w:color w:val="002060"/>
                <w:sz w:val="24"/>
                <w:szCs w:val="24"/>
                <w:lang w:eastAsia="fr-FR"/>
              </w:rPr>
              <w:t>MOREAU</w:t>
            </w:r>
            <w:r w:rsidRPr="000F1567">
              <w:rPr>
                <w:rFonts w:ascii="Gadugi" w:eastAsia="Times New Roman" w:hAnsi="Gadugi" w:cs="Times New Roman"/>
                <w:color w:val="002060"/>
                <w:sz w:val="24"/>
                <w:szCs w:val="24"/>
                <w:lang w:eastAsia="fr-FR"/>
              </w:rPr>
              <w:t>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Université Clermont-Ferrand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 xml:space="preserve">Examinatrice </w:t>
            </w:r>
          </w:p>
        </w:tc>
      </w:tr>
      <w:tr w:rsidR="000F1567" w:rsidRPr="000F1567" w:rsidTr="000F1567">
        <w:trPr>
          <w:tblCellSpacing w:w="15" w:type="dxa"/>
        </w:trPr>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M. Abdellatif </w:t>
            </w:r>
            <w:r w:rsidRPr="000F1567">
              <w:rPr>
                <w:rFonts w:ascii="Gadugi" w:eastAsia="Times New Roman" w:hAnsi="Gadugi" w:cs="Times New Roman"/>
                <w:caps/>
                <w:color w:val="002060"/>
                <w:sz w:val="24"/>
                <w:szCs w:val="24"/>
                <w:lang w:eastAsia="fr-FR"/>
              </w:rPr>
              <w:t>BOUKIR</w:t>
            </w:r>
            <w:r w:rsidRPr="000F1567">
              <w:rPr>
                <w:rFonts w:ascii="Gadugi" w:eastAsia="Times New Roman" w:hAnsi="Gadugi" w:cs="Times New Roman"/>
                <w:color w:val="002060"/>
                <w:sz w:val="24"/>
                <w:szCs w:val="24"/>
                <w:lang w:eastAsia="fr-FR"/>
              </w:rPr>
              <w:t>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Université Sidi Mohamed Ben Abdellah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 xml:space="preserve">Examinateur </w:t>
            </w:r>
          </w:p>
        </w:tc>
      </w:tr>
      <w:tr w:rsidR="000F1567" w:rsidRPr="000F1567" w:rsidTr="000F1567">
        <w:trPr>
          <w:tblCellSpacing w:w="15" w:type="dxa"/>
        </w:trPr>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M. Franck </w:t>
            </w:r>
            <w:r w:rsidRPr="000F1567">
              <w:rPr>
                <w:rFonts w:ascii="Gadugi" w:eastAsia="Times New Roman" w:hAnsi="Gadugi" w:cs="Times New Roman"/>
                <w:caps/>
                <w:color w:val="002060"/>
                <w:sz w:val="24"/>
                <w:szCs w:val="24"/>
                <w:lang w:eastAsia="fr-FR"/>
              </w:rPr>
              <w:t xml:space="preserve">SUZENET </w:t>
            </w:r>
            <w:r w:rsidRPr="000F1567">
              <w:rPr>
                <w:rFonts w:ascii="Gadugi" w:eastAsia="Times New Roman" w:hAnsi="Gadugi" w:cs="Times New Roman"/>
                <w:color w:val="002060"/>
                <w:sz w:val="24"/>
                <w:szCs w:val="24"/>
                <w:lang w:eastAsia="fr-FR"/>
              </w:rPr>
              <w:t>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Université d'Orléans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 xml:space="preserve">Directeur de thèse </w:t>
            </w:r>
          </w:p>
        </w:tc>
      </w:tr>
      <w:tr w:rsidR="000F1567" w:rsidRPr="000F1567" w:rsidTr="000F1567">
        <w:trPr>
          <w:tblCellSpacing w:w="15" w:type="dxa"/>
        </w:trPr>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M. Saïd </w:t>
            </w:r>
            <w:r w:rsidRPr="000F1567">
              <w:rPr>
                <w:rFonts w:ascii="Gadugi" w:eastAsia="Times New Roman" w:hAnsi="Gadugi" w:cs="Times New Roman"/>
                <w:caps/>
                <w:color w:val="002060"/>
                <w:sz w:val="24"/>
                <w:szCs w:val="24"/>
                <w:lang w:eastAsia="fr-FR"/>
              </w:rPr>
              <w:t>EL KAZZOULI</w:t>
            </w:r>
            <w:r w:rsidRPr="000F1567">
              <w:rPr>
                <w:rFonts w:ascii="Gadugi" w:eastAsia="Times New Roman" w:hAnsi="Gadugi" w:cs="Times New Roman"/>
                <w:color w:val="002060"/>
                <w:sz w:val="24"/>
                <w:szCs w:val="24"/>
                <w:lang w:eastAsia="fr-FR"/>
              </w:rPr>
              <w:t>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Université Euromed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 xml:space="preserve">Directeur de thèse </w:t>
            </w:r>
          </w:p>
        </w:tc>
      </w:tr>
      <w:tr w:rsidR="000F1567" w:rsidRPr="000F1567" w:rsidTr="000F1567">
        <w:trPr>
          <w:tblCellSpacing w:w="15" w:type="dxa"/>
        </w:trPr>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M. Gérald </w:t>
            </w:r>
            <w:r w:rsidRPr="000F1567">
              <w:rPr>
                <w:rFonts w:ascii="Gadugi" w:eastAsia="Times New Roman" w:hAnsi="Gadugi" w:cs="Times New Roman"/>
                <w:caps/>
                <w:color w:val="002060"/>
                <w:sz w:val="24"/>
                <w:szCs w:val="24"/>
                <w:lang w:eastAsia="fr-FR"/>
              </w:rPr>
              <w:t>GUILLAUMET</w:t>
            </w:r>
            <w:r w:rsidRPr="000F1567">
              <w:rPr>
                <w:rFonts w:ascii="Gadugi" w:eastAsia="Times New Roman" w:hAnsi="Gadugi" w:cs="Times New Roman"/>
                <w:color w:val="002060"/>
                <w:sz w:val="24"/>
                <w:szCs w:val="24"/>
                <w:lang w:eastAsia="fr-FR"/>
              </w:rPr>
              <w:t>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Université Euromed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 xml:space="preserve">Co-directeur de thèse </w:t>
            </w:r>
          </w:p>
        </w:tc>
      </w:tr>
      <w:tr w:rsidR="000F1567" w:rsidRPr="000F1567" w:rsidTr="000F1567">
        <w:trPr>
          <w:tblCellSpacing w:w="15" w:type="dxa"/>
        </w:trPr>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M. Pascal </w:t>
            </w:r>
            <w:r w:rsidRPr="000F1567">
              <w:rPr>
                <w:rFonts w:ascii="Gadugi" w:eastAsia="Times New Roman" w:hAnsi="Gadugi" w:cs="Times New Roman"/>
                <w:caps/>
                <w:color w:val="002060"/>
                <w:sz w:val="24"/>
                <w:szCs w:val="24"/>
                <w:lang w:eastAsia="fr-FR"/>
              </w:rPr>
              <w:t>BONNET</w:t>
            </w:r>
            <w:r w:rsidRPr="000F1567">
              <w:rPr>
                <w:rFonts w:ascii="Gadugi" w:eastAsia="Times New Roman" w:hAnsi="Gadugi" w:cs="Times New Roman"/>
                <w:color w:val="002060"/>
                <w:sz w:val="24"/>
                <w:szCs w:val="24"/>
                <w:lang w:eastAsia="fr-FR"/>
              </w:rPr>
              <w:t>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Université d'Orléans </w:t>
            </w:r>
          </w:p>
        </w:tc>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 xml:space="preserve">Co-directeur de thèse </w:t>
            </w:r>
          </w:p>
        </w:tc>
      </w:tr>
    </w:tbl>
    <w:p w:rsidR="000F1567" w:rsidRPr="000F1567" w:rsidRDefault="000F1567" w:rsidP="000F1567">
      <w:pPr>
        <w:spacing w:after="0" w:line="240" w:lineRule="auto"/>
        <w:rPr>
          <w:rFonts w:ascii="Gadugi" w:eastAsia="Times New Roman" w:hAnsi="Gadugi" w:cs="Times New Roman"/>
          <w:color w:val="002060"/>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8"/>
        <w:gridCol w:w="7677"/>
      </w:tblGrid>
      <w:tr w:rsidR="000F1567" w:rsidRPr="000F1567" w:rsidTr="000F1567">
        <w:trPr>
          <w:tblCellSpacing w:w="15" w:type="dxa"/>
        </w:trPr>
        <w:tc>
          <w:tcPr>
            <w:tcW w:w="0" w:type="auto"/>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b/>
                <w:bCs/>
                <w:color w:val="002060"/>
                <w:sz w:val="24"/>
                <w:szCs w:val="24"/>
                <w:lang w:eastAsia="fr-FR"/>
              </w:rPr>
              <w:t>Mots-clés :</w:t>
            </w:r>
            <w:r w:rsidRPr="000F1567">
              <w:rPr>
                <w:rFonts w:ascii="Gadugi" w:eastAsia="Times New Roman" w:hAnsi="Gadugi" w:cs="Times New Roman"/>
                <w:color w:val="002060"/>
                <w:sz w:val="24"/>
                <w:szCs w:val="24"/>
                <w:lang w:eastAsia="fr-FR"/>
              </w:rPr>
              <w:t xml:space="preserve"> </w:t>
            </w:r>
          </w:p>
        </w:tc>
        <w:tc>
          <w:tcPr>
            <w:tcW w:w="0" w:type="auto"/>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color w:val="002060"/>
                <w:sz w:val="24"/>
                <w:szCs w:val="24"/>
                <w:lang w:eastAsia="fr-FR"/>
              </w:rPr>
              <w:t>Kinase,BRAF,Inhibiteurs,Isoindolinones,Isoquinolinones,Triazapentalènes</w:t>
            </w:r>
          </w:p>
        </w:tc>
      </w:tr>
    </w:tbl>
    <w:p w:rsidR="000F1567" w:rsidRPr="000F1567" w:rsidRDefault="000F1567" w:rsidP="000F1567">
      <w:pPr>
        <w:spacing w:after="0" w:line="240" w:lineRule="auto"/>
        <w:rPr>
          <w:rFonts w:ascii="Gadugi" w:eastAsia="Times New Roman" w:hAnsi="Gadugi" w:cs="Times New Roman"/>
          <w:color w:val="002060"/>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0F1567" w:rsidRPr="000F1567" w:rsidTr="000F1567">
        <w:trPr>
          <w:tblCellSpacing w:w="15" w:type="dxa"/>
        </w:trPr>
        <w:tc>
          <w:tcPr>
            <w:tcW w:w="0" w:type="auto"/>
            <w:vAlign w:val="center"/>
            <w:hideMark/>
          </w:tcPr>
          <w:p w:rsidR="000F1567" w:rsidRPr="000F1567" w:rsidRDefault="000F1567" w:rsidP="000F1567">
            <w:pPr>
              <w:spacing w:after="0" w:line="240" w:lineRule="auto"/>
              <w:rPr>
                <w:rFonts w:ascii="Gadugi" w:eastAsia="Times New Roman" w:hAnsi="Gadugi" w:cs="Times New Roman"/>
                <w:color w:val="002060"/>
                <w:sz w:val="24"/>
                <w:szCs w:val="24"/>
                <w:lang w:eastAsia="fr-FR"/>
              </w:rPr>
            </w:pPr>
            <w:r w:rsidRPr="000F1567">
              <w:rPr>
                <w:rFonts w:ascii="Gadugi" w:eastAsia="Times New Roman" w:hAnsi="Gadugi" w:cs="Times New Roman"/>
                <w:b/>
                <w:bCs/>
                <w:color w:val="002060"/>
                <w:sz w:val="24"/>
                <w:szCs w:val="24"/>
                <w:lang w:eastAsia="fr-FR"/>
              </w:rPr>
              <w:t>Résumé :</w:t>
            </w:r>
            <w:r w:rsidRPr="000F1567">
              <w:rPr>
                <w:rFonts w:ascii="Gadugi" w:eastAsia="Times New Roman" w:hAnsi="Gadugi" w:cs="Times New Roman"/>
                <w:color w:val="002060"/>
                <w:sz w:val="24"/>
                <w:szCs w:val="24"/>
                <w:lang w:eastAsia="fr-FR"/>
              </w:rPr>
              <w:t xml:space="preserve">  </w:t>
            </w:r>
          </w:p>
        </w:tc>
      </w:tr>
      <w:tr w:rsidR="000F1567" w:rsidRPr="000F1567" w:rsidTr="000F1567">
        <w:trPr>
          <w:tblCellSpacing w:w="15" w:type="dxa"/>
        </w:trPr>
        <w:tc>
          <w:tcPr>
            <w:tcW w:w="0" w:type="auto"/>
            <w:vAlign w:val="center"/>
            <w:hideMark/>
          </w:tcPr>
          <w:p w:rsidR="000F1567" w:rsidRPr="000F1567" w:rsidRDefault="000F1567" w:rsidP="000F1567">
            <w:pPr>
              <w:spacing w:after="0" w:line="240" w:lineRule="auto"/>
              <w:jc w:val="both"/>
              <w:rPr>
                <w:rFonts w:ascii="Gadugi" w:eastAsia="Times New Roman" w:hAnsi="Gadugi" w:cs="Times New Roman"/>
                <w:color w:val="002060"/>
                <w:sz w:val="20"/>
                <w:szCs w:val="20"/>
                <w:lang w:eastAsia="fr-FR"/>
              </w:rPr>
            </w:pPr>
            <w:r w:rsidRPr="000F1567">
              <w:rPr>
                <w:rFonts w:ascii="Gadugi" w:eastAsia="Times New Roman" w:hAnsi="Gadugi" w:cs="Times New Roman"/>
                <w:color w:val="002060"/>
                <w:sz w:val="20"/>
                <w:szCs w:val="20"/>
                <w:lang w:eastAsia="fr-FR"/>
              </w:rPr>
              <w:t>La protéine kinase BRAF est une sérine/thréonine kinase, qui joue un rôle primordial dans la transduction des signaux permettant la prolifération et la survie cellulaire. Les mutations provoquent une suractivation de BRAF, ce qui peut se traduire par plusieurs types de cancers. Ce manuscrit est essentiellement dédié à la synthèse de nouveaux inhibiteurs de BRAF. Dans une première partie, nous avons synthétisé deux séries originales de molécules non-fluorescentes à base des noyaux isoindolin-1(2H)-one et isoquinolin-1(2H)-one. Dans une deuxième partie, nous avons développé deux types de molécules fluorescentes potentiellement actives sur BRAF, des complexes isoindolinones-difluorure de bore, ainsi que des triazapentalènes tétracycliques. De point de vue spectroscopique, l’ensemble des résultats obtenus montrent que les fluorophores synthétisés présentent de bonnes propriétés de fluorescence. A l’issue des tests biologiques réalisés sur les composés synthétisés ainsi que quelques produits de références, nous avons obtenus pour certaines molécules d’excellentes activités enzymatiques sur BRAF sauvage et BRAF mutée (Kd= 0,42-43 nM) et ce, avec une forte sélectivité. De bons résultats de cytotoxicité ont également été enregistrés. A noter que pour parachever le travail, nous avons réalisé des expériences de co-cristallisation de certains de nos inhibiteurs au sein de site actif de la kinase BRAF.</w:t>
            </w:r>
          </w:p>
        </w:tc>
      </w:tr>
    </w:tbl>
    <w:p w:rsidR="006818D9" w:rsidRPr="000F1567" w:rsidRDefault="006818D9" w:rsidP="000F1567">
      <w:pPr>
        <w:spacing w:after="0" w:line="240" w:lineRule="auto"/>
        <w:jc w:val="center"/>
        <w:rPr>
          <w:rFonts w:ascii="Gadugi" w:hAnsi="Gadugi"/>
          <w:color w:val="002060"/>
        </w:rPr>
      </w:pPr>
    </w:p>
    <w:sectPr w:rsidR="006818D9" w:rsidRPr="000F1567"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EE" w:rsidRDefault="00C630EE" w:rsidP="006E3318">
      <w:pPr>
        <w:spacing w:after="0" w:line="240" w:lineRule="auto"/>
      </w:pPr>
      <w:r>
        <w:separator/>
      </w:r>
    </w:p>
  </w:endnote>
  <w:endnote w:type="continuationSeparator" w:id="0">
    <w:p w:rsidR="00C630EE" w:rsidRDefault="00C630EE"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EE" w:rsidRDefault="00C630EE" w:rsidP="006E3318">
      <w:pPr>
        <w:spacing w:after="0" w:line="240" w:lineRule="auto"/>
      </w:pPr>
      <w:r>
        <w:separator/>
      </w:r>
    </w:p>
  </w:footnote>
  <w:footnote w:type="continuationSeparator" w:id="0">
    <w:p w:rsidR="00C630EE" w:rsidRDefault="00C630EE"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0F1567"/>
    <w:rsid w:val="001A777F"/>
    <w:rsid w:val="00243719"/>
    <w:rsid w:val="00280B53"/>
    <w:rsid w:val="002B6449"/>
    <w:rsid w:val="002E02D3"/>
    <w:rsid w:val="003B256B"/>
    <w:rsid w:val="0066764B"/>
    <w:rsid w:val="006818D9"/>
    <w:rsid w:val="006E3318"/>
    <w:rsid w:val="00A33447"/>
    <w:rsid w:val="00A72F55"/>
    <w:rsid w:val="00AF4DDF"/>
    <w:rsid w:val="00C15103"/>
    <w:rsid w:val="00C630EE"/>
    <w:rsid w:val="00D55FBC"/>
    <w:rsid w:val="00DE11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05583">
      <w:bodyDiv w:val="1"/>
      <w:marLeft w:val="0"/>
      <w:marRight w:val="0"/>
      <w:marTop w:val="0"/>
      <w:marBottom w:val="0"/>
      <w:divBdr>
        <w:top w:val="none" w:sz="0" w:space="0" w:color="auto"/>
        <w:left w:val="none" w:sz="0" w:space="0" w:color="auto"/>
        <w:bottom w:val="none" w:sz="0" w:space="0" w:color="auto"/>
        <w:right w:val="none" w:sz="0" w:space="0" w:color="auto"/>
      </w:divBdr>
    </w:div>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C2224-283F-420C-830B-40E4C177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2321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2023-02-17T13:46:00Z</dcterms:created>
  <dcterms:modified xsi:type="dcterms:W3CDTF">2023-02-17T13:46:00Z</dcterms:modified>
</cp:coreProperties>
</file>