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29B44" w14:textId="77A36C14" w:rsidR="003735C5" w:rsidRPr="003735C5" w:rsidRDefault="003735C5" w:rsidP="003735C5">
      <w:pPr>
        <w:spacing w:after="0" w:line="240" w:lineRule="auto"/>
        <w:rPr>
          <w:rFonts w:ascii="Times New Roman" w:eastAsia="Times New Roman" w:hAnsi="Times New Roman" w:cs="Times New Roman"/>
          <w:color w:val="1F3864" w:themeColor="accent1" w:themeShade="80"/>
          <w:sz w:val="24"/>
          <w:szCs w:val="24"/>
          <w:lang w:eastAsia="fr-FR"/>
        </w:rPr>
      </w:pPr>
      <w:r>
        <w:rPr>
          <w:rFonts w:ascii="Times New Roman" w:eastAsia="Times New Roman" w:hAnsi="Times New Roman" w:cs="Times New Roman"/>
          <w:b/>
          <w:bCs/>
          <w:noProof/>
          <w:sz w:val="30"/>
          <w:szCs w:val="30"/>
          <w:lang w:eastAsia="fr-FR"/>
        </w:rPr>
        <w:drawing>
          <wp:anchor distT="0" distB="0" distL="114300" distR="114300" simplePos="0" relativeHeight="251659264" behindDoc="0" locked="0" layoutInCell="1" allowOverlap="1" wp14:anchorId="7D8E539A" wp14:editId="56A70734">
            <wp:simplePos x="0" y="0"/>
            <wp:positionH relativeFrom="column">
              <wp:posOffset>-566421</wp:posOffset>
            </wp:positionH>
            <wp:positionV relativeFrom="paragraph">
              <wp:posOffset>-366395</wp:posOffset>
            </wp:positionV>
            <wp:extent cx="1137477" cy="819150"/>
            <wp:effectExtent l="0" t="0" r="571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a:extLst>
                        <a:ext uri="{28A0092B-C50C-407E-A947-70E740481C1C}">
                          <a14:useLocalDpi xmlns:a14="http://schemas.microsoft.com/office/drawing/2010/main" val="0"/>
                        </a:ext>
                      </a:extLst>
                    </a:blip>
                    <a:stretch>
                      <a:fillRect/>
                    </a:stretch>
                  </pic:blipFill>
                  <pic:spPr>
                    <a:xfrm>
                      <a:off x="0" y="0"/>
                      <a:ext cx="1146136" cy="825386"/>
                    </a:xfrm>
                    <a:prstGeom prst="rect">
                      <a:avLst/>
                    </a:prstGeom>
                  </pic:spPr>
                </pic:pic>
              </a:graphicData>
            </a:graphic>
            <wp14:sizeRelH relativeFrom="margin">
              <wp14:pctWidth>0</wp14:pctWidth>
            </wp14:sizeRelH>
            <wp14:sizeRelV relativeFrom="margin">
              <wp14:pctHeight>0</wp14:pctHeight>
            </wp14:sizeRelV>
          </wp:anchor>
        </w:drawing>
      </w:r>
      <w:r w:rsidRPr="003735C5">
        <w:rPr>
          <w:rFonts w:ascii="Times New Roman" w:eastAsia="Times New Roman" w:hAnsi="Times New Roman" w:cs="Times New Roman"/>
          <w:noProof/>
          <w:color w:val="1F3864" w:themeColor="accent1" w:themeShade="80"/>
          <w:sz w:val="24"/>
          <w:szCs w:val="24"/>
          <w:lang w:eastAsia="fr-FR"/>
        </w:rPr>
        <mc:AlternateContent>
          <mc:Choice Requires="wps">
            <w:drawing>
              <wp:inline distT="0" distB="0" distL="0" distR="0" wp14:anchorId="6483EC06" wp14:editId="2902B903">
                <wp:extent cx="304800" cy="304800"/>
                <wp:effectExtent l="0" t="0" r="0" b="0"/>
                <wp:docPr id="1" name="Rectangle 1" descr="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44B497" id="Rectangle 1" o:spid="_x0000_s1026" alt="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eCVbk7wEAANEDAAAOAAAAAAAAAAAAAAAAAC4CAABkcnMvZTJvRG9jLnht&#10;bFBLAQItABQABgAIAAAAIQBMoOks2AAAAAMBAAAPAAAAAAAAAAAAAAAAAEkEAABkcnMvZG93bnJl&#10;di54bWxQSwUGAAAAAAQABADzAAAATgUAAAAA&#10;" filled="f" stroked="f">
                <o:lock v:ext="edit" aspectratio="t"/>
                <w10:anchorlock/>
              </v:rect>
            </w:pict>
          </mc:Fallback>
        </mc:AlternateContent>
      </w:r>
    </w:p>
    <w:p w14:paraId="630B478F" w14:textId="0B18D4AF" w:rsidR="003735C5" w:rsidRPr="003735C5" w:rsidRDefault="003735C5" w:rsidP="003735C5">
      <w:pPr>
        <w:spacing w:after="0" w:line="240" w:lineRule="auto"/>
        <w:jc w:val="center"/>
        <w:rPr>
          <w:rFonts w:eastAsia="Times New Roman" w:cstheme="minorHAnsi"/>
          <w:color w:val="1F4E79" w:themeColor="accent5" w:themeShade="80"/>
          <w:sz w:val="24"/>
          <w:szCs w:val="24"/>
          <w:lang w:eastAsia="fr-FR"/>
        </w:rPr>
      </w:pPr>
      <w:r w:rsidRPr="003735C5">
        <w:rPr>
          <w:rFonts w:eastAsia="Times New Roman" w:cstheme="minorHAnsi"/>
          <w:b/>
          <w:bCs/>
          <w:color w:val="1F4E79" w:themeColor="accent5" w:themeShade="80"/>
          <w:sz w:val="30"/>
          <w:szCs w:val="30"/>
          <w:lang w:eastAsia="fr-FR"/>
        </w:rPr>
        <w:t>Avis de Soutenance</w:t>
      </w:r>
      <w:r w:rsidRPr="003735C5">
        <w:rPr>
          <w:rFonts w:eastAsia="Times New Roman" w:cstheme="minorHAnsi"/>
          <w:color w:val="1F4E79" w:themeColor="accent5" w:themeShade="80"/>
          <w:sz w:val="24"/>
          <w:szCs w:val="24"/>
          <w:lang w:eastAsia="fr-FR"/>
        </w:rPr>
        <w:br/>
      </w:r>
      <w:r w:rsidRPr="003735C5">
        <w:rPr>
          <w:rFonts w:eastAsia="Times New Roman" w:cstheme="minorHAnsi"/>
          <w:color w:val="1F4E79" w:themeColor="accent5" w:themeShade="80"/>
          <w:sz w:val="24"/>
          <w:szCs w:val="24"/>
          <w:lang w:eastAsia="fr-FR"/>
        </w:rPr>
        <w:br/>
      </w:r>
      <w:r w:rsidRPr="003735C5">
        <w:rPr>
          <w:rFonts w:eastAsia="Times New Roman" w:cstheme="minorHAnsi"/>
          <w:color w:val="1F4E79" w:themeColor="accent5" w:themeShade="80"/>
          <w:sz w:val="30"/>
          <w:szCs w:val="30"/>
          <w:lang w:eastAsia="fr-FR"/>
        </w:rPr>
        <w:t>Monsieur Jan BABORAK</w:t>
      </w:r>
      <w:r w:rsidRPr="003735C5">
        <w:rPr>
          <w:rFonts w:eastAsia="Times New Roman" w:cstheme="minorHAnsi"/>
          <w:color w:val="1F4E79" w:themeColor="accent5" w:themeShade="80"/>
          <w:sz w:val="24"/>
          <w:szCs w:val="24"/>
          <w:lang w:eastAsia="fr-FR"/>
        </w:rPr>
        <w:br/>
      </w:r>
      <w:r w:rsidRPr="003735C5">
        <w:rPr>
          <w:rFonts w:eastAsia="Times New Roman" w:cstheme="minorHAnsi"/>
          <w:color w:val="1F4E79" w:themeColor="accent5" w:themeShade="80"/>
          <w:sz w:val="28"/>
          <w:szCs w:val="28"/>
          <w:lang w:eastAsia="fr-FR"/>
        </w:rPr>
        <w:t>Chimie</w:t>
      </w:r>
      <w:r w:rsidRPr="003735C5">
        <w:rPr>
          <w:rFonts w:eastAsia="Times New Roman" w:cstheme="minorHAnsi"/>
          <w:color w:val="1F4E79" w:themeColor="accent5" w:themeShade="80"/>
          <w:sz w:val="24"/>
          <w:szCs w:val="24"/>
          <w:lang w:eastAsia="fr-FR"/>
        </w:rPr>
        <w:t xml:space="preserve"> </w:t>
      </w:r>
      <w:r w:rsidRPr="003735C5">
        <w:rPr>
          <w:rFonts w:eastAsia="Times New Roman" w:cstheme="minorHAnsi"/>
          <w:color w:val="1F4E79" w:themeColor="accent5" w:themeShade="80"/>
          <w:sz w:val="24"/>
          <w:szCs w:val="24"/>
          <w:lang w:eastAsia="fr-FR"/>
        </w:rPr>
        <w:br/>
      </w:r>
      <w:r w:rsidRPr="003735C5">
        <w:rPr>
          <w:rFonts w:eastAsia="Times New Roman" w:cstheme="minorHAnsi"/>
          <w:color w:val="1F4E79" w:themeColor="accent5" w:themeShade="80"/>
          <w:sz w:val="24"/>
          <w:szCs w:val="24"/>
          <w:lang w:eastAsia="fr-FR"/>
        </w:rPr>
        <w:br/>
        <w:t>Soutiendra publiquement ses travaux de thèse intitulés</w:t>
      </w:r>
      <w:r w:rsidR="0051796F">
        <w:rPr>
          <w:rFonts w:eastAsia="Times New Roman" w:cstheme="minorHAnsi"/>
          <w:color w:val="1F4E79" w:themeColor="accent5" w:themeShade="80"/>
          <w:sz w:val="24"/>
          <w:szCs w:val="24"/>
          <w:lang w:eastAsia="fr-FR"/>
        </w:rPr>
        <w:t> :</w:t>
      </w:r>
      <w:bookmarkStart w:id="0" w:name="_GoBack"/>
      <w:bookmarkEnd w:id="0"/>
      <w:r w:rsidRPr="003735C5">
        <w:rPr>
          <w:rFonts w:eastAsia="Times New Roman" w:cstheme="minorHAnsi"/>
          <w:color w:val="1F4E79" w:themeColor="accent5" w:themeShade="80"/>
          <w:sz w:val="24"/>
          <w:szCs w:val="24"/>
          <w:lang w:eastAsia="fr-FR"/>
        </w:rPr>
        <w:br/>
      </w:r>
      <w:r w:rsidRPr="003735C5">
        <w:rPr>
          <w:rFonts w:eastAsia="Times New Roman" w:cstheme="minorHAnsi"/>
          <w:i/>
          <w:iCs/>
          <w:color w:val="1F4E79" w:themeColor="accent5" w:themeShade="80"/>
          <w:sz w:val="24"/>
          <w:szCs w:val="24"/>
          <w:lang w:eastAsia="fr-FR"/>
        </w:rPr>
        <w:t xml:space="preserve">Nanoparticules métalliques à </w:t>
      </w:r>
      <w:proofErr w:type="spellStart"/>
      <w:r w:rsidRPr="003735C5">
        <w:rPr>
          <w:rFonts w:eastAsia="Times New Roman" w:cstheme="minorHAnsi"/>
          <w:i/>
          <w:iCs/>
          <w:color w:val="1F4E79" w:themeColor="accent5" w:themeShade="80"/>
          <w:sz w:val="24"/>
          <w:szCs w:val="24"/>
          <w:lang w:eastAsia="fr-FR"/>
        </w:rPr>
        <w:t>nanostructuration</w:t>
      </w:r>
      <w:proofErr w:type="spellEnd"/>
      <w:r w:rsidRPr="003735C5">
        <w:rPr>
          <w:rFonts w:eastAsia="Times New Roman" w:cstheme="minorHAnsi"/>
          <w:i/>
          <w:iCs/>
          <w:color w:val="1F4E79" w:themeColor="accent5" w:themeShade="80"/>
          <w:sz w:val="24"/>
          <w:szCs w:val="24"/>
          <w:lang w:eastAsia="fr-FR"/>
        </w:rPr>
        <w:t xml:space="preserve"> ajustable dans les verres et les vitrocéramiques : chimie de l'état solide, propriétés optiques et nanostructure</w:t>
      </w:r>
      <w:r w:rsidRPr="003735C5">
        <w:rPr>
          <w:rFonts w:eastAsia="Times New Roman" w:cstheme="minorHAnsi"/>
          <w:color w:val="1F4E79" w:themeColor="accent5" w:themeShade="80"/>
          <w:sz w:val="24"/>
          <w:szCs w:val="24"/>
          <w:lang w:eastAsia="fr-FR"/>
        </w:rPr>
        <w:t xml:space="preserve"> </w:t>
      </w:r>
      <w:r w:rsidRPr="003735C5">
        <w:rPr>
          <w:rFonts w:eastAsia="Times New Roman" w:cstheme="minorHAnsi"/>
          <w:color w:val="1F4E79" w:themeColor="accent5" w:themeShade="80"/>
          <w:sz w:val="24"/>
          <w:szCs w:val="24"/>
          <w:lang w:eastAsia="fr-FR"/>
        </w:rPr>
        <w:br/>
      </w:r>
      <w:r w:rsidRPr="003735C5">
        <w:rPr>
          <w:rFonts w:eastAsia="Times New Roman" w:cstheme="minorHAnsi"/>
          <w:color w:val="1F4E79" w:themeColor="accent5" w:themeShade="80"/>
          <w:sz w:val="24"/>
          <w:szCs w:val="24"/>
          <w:lang w:eastAsia="fr-FR"/>
        </w:rPr>
        <w:br/>
        <w:t xml:space="preserve">dirigés par Monsieur Mathieu ALLIX et Madame Pavla NEKVINDOVA </w:t>
      </w:r>
    </w:p>
    <w:p w14:paraId="42C51A35" w14:textId="77777777" w:rsidR="003735C5" w:rsidRPr="003735C5" w:rsidRDefault="003735C5" w:rsidP="003735C5">
      <w:pPr>
        <w:spacing w:before="100" w:beforeAutospacing="1" w:after="0" w:line="240" w:lineRule="auto"/>
        <w:jc w:val="center"/>
        <w:rPr>
          <w:rFonts w:eastAsia="Times New Roman" w:cstheme="minorHAnsi"/>
          <w:color w:val="1F4E79" w:themeColor="accent5" w:themeShade="80"/>
          <w:sz w:val="24"/>
          <w:szCs w:val="24"/>
          <w:lang w:eastAsia="fr-FR"/>
        </w:rPr>
      </w:pPr>
      <w:r w:rsidRPr="003735C5">
        <w:rPr>
          <w:rFonts w:eastAsia="Times New Roman" w:cstheme="minorHAnsi"/>
          <w:color w:val="1F4E79" w:themeColor="accent5" w:themeShade="80"/>
          <w:sz w:val="24"/>
          <w:szCs w:val="24"/>
          <w:lang w:eastAsia="fr-FR"/>
        </w:rPr>
        <w:t xml:space="preserve">Ecole doctorale : Energie, Matériaux, Sciences de la Terre et de l'Univers - EMSTU </w:t>
      </w:r>
      <w:r w:rsidRPr="003735C5">
        <w:rPr>
          <w:rFonts w:eastAsia="Times New Roman" w:cstheme="minorHAnsi"/>
          <w:color w:val="1F4E79" w:themeColor="accent5" w:themeShade="80"/>
          <w:sz w:val="24"/>
          <w:szCs w:val="24"/>
          <w:lang w:eastAsia="fr-FR"/>
        </w:rPr>
        <w:br/>
        <w:t>Unité de recherche : CEMHTI - Conditions Extrêmes et Matériaux : Haute Température et Irradiation</w:t>
      </w:r>
    </w:p>
    <w:p w14:paraId="1E8B3441" w14:textId="77777777" w:rsidR="003735C5" w:rsidRPr="003735C5" w:rsidRDefault="003735C5" w:rsidP="003735C5">
      <w:pPr>
        <w:spacing w:after="0" w:line="240" w:lineRule="auto"/>
        <w:jc w:val="center"/>
        <w:rPr>
          <w:rFonts w:eastAsia="Times New Roman" w:cstheme="minorHAnsi"/>
          <w:color w:val="1F4E79" w:themeColor="accent5" w:themeShade="80"/>
          <w:sz w:val="24"/>
          <w:szCs w:val="24"/>
          <w:lang w:eastAsia="fr-FR"/>
        </w:rPr>
      </w:pPr>
      <w:r w:rsidRPr="003735C5">
        <w:rPr>
          <w:rFonts w:eastAsia="Times New Roman" w:cstheme="minorHAnsi"/>
          <w:color w:val="1F4E79" w:themeColor="accent5" w:themeShade="80"/>
          <w:sz w:val="24"/>
          <w:szCs w:val="24"/>
          <w:lang w:eastAsia="fr-FR"/>
        </w:rPr>
        <w:br/>
        <w:t xml:space="preserve">Cotutelle avec l'université "École supérieure de chimie et de technologie" () </w:t>
      </w:r>
      <w:r w:rsidRPr="003735C5">
        <w:rPr>
          <w:rFonts w:eastAsia="Times New Roman" w:cstheme="minorHAnsi"/>
          <w:color w:val="1F4E79" w:themeColor="accent5" w:themeShade="80"/>
          <w:sz w:val="24"/>
          <w:szCs w:val="24"/>
          <w:lang w:eastAsia="fr-FR"/>
        </w:rPr>
        <w:br/>
      </w:r>
      <w:r w:rsidRPr="003735C5">
        <w:rPr>
          <w:rFonts w:eastAsia="Times New Roman" w:cstheme="minorHAnsi"/>
          <w:color w:val="1F4E79" w:themeColor="accent5" w:themeShade="80"/>
          <w:sz w:val="24"/>
          <w:szCs w:val="24"/>
          <w:lang w:eastAsia="fr-FR"/>
        </w:rPr>
        <w:br/>
      </w:r>
      <w:r w:rsidRPr="003735C5">
        <w:rPr>
          <w:rFonts w:eastAsia="Times New Roman" w:cstheme="minorHAnsi"/>
          <w:b/>
          <w:bCs/>
          <w:color w:val="1F4E79" w:themeColor="accent5" w:themeShade="80"/>
          <w:sz w:val="24"/>
          <w:szCs w:val="24"/>
          <w:lang w:eastAsia="fr-FR"/>
        </w:rPr>
        <w:t>Soutenance prévue le jeudi 21 décembre 2023 à 10h00</w:t>
      </w:r>
      <w:r w:rsidRPr="003735C5">
        <w:rPr>
          <w:rFonts w:eastAsia="Times New Roman" w:cstheme="minorHAnsi"/>
          <w:b/>
          <w:bCs/>
          <w:color w:val="1F4E79" w:themeColor="accent5" w:themeShade="80"/>
          <w:sz w:val="24"/>
          <w:szCs w:val="24"/>
          <w:lang w:eastAsia="fr-FR"/>
        </w:rPr>
        <w:br/>
      </w:r>
      <w:r w:rsidRPr="003735C5">
        <w:rPr>
          <w:rFonts w:eastAsia="Times New Roman" w:cstheme="minorHAnsi"/>
          <w:color w:val="1F4E79" w:themeColor="accent5" w:themeShade="80"/>
          <w:sz w:val="24"/>
          <w:szCs w:val="24"/>
          <w:lang w:eastAsia="fr-FR"/>
        </w:rPr>
        <w:t xml:space="preserve">Lieu :   </w:t>
      </w:r>
      <w:proofErr w:type="spellStart"/>
      <w:r w:rsidRPr="003735C5">
        <w:rPr>
          <w:rFonts w:eastAsia="Times New Roman" w:cstheme="minorHAnsi"/>
          <w:color w:val="1F4E79" w:themeColor="accent5" w:themeShade="80"/>
          <w:sz w:val="24"/>
          <w:szCs w:val="24"/>
          <w:lang w:eastAsia="fr-FR"/>
        </w:rPr>
        <w:t>Technická</w:t>
      </w:r>
      <w:proofErr w:type="spellEnd"/>
      <w:r w:rsidRPr="003735C5">
        <w:rPr>
          <w:rFonts w:eastAsia="Times New Roman" w:cstheme="minorHAnsi"/>
          <w:color w:val="1F4E79" w:themeColor="accent5" w:themeShade="80"/>
          <w:sz w:val="24"/>
          <w:szCs w:val="24"/>
          <w:lang w:eastAsia="fr-FR"/>
        </w:rPr>
        <w:t xml:space="preserve"> 5, 160 00, Prague 6-Dejvice, République Tchèque </w:t>
      </w:r>
      <w:r w:rsidRPr="003735C5">
        <w:rPr>
          <w:rFonts w:eastAsia="Times New Roman" w:cstheme="minorHAnsi"/>
          <w:color w:val="1F4E79" w:themeColor="accent5" w:themeShade="80"/>
          <w:sz w:val="24"/>
          <w:szCs w:val="24"/>
          <w:lang w:eastAsia="fr-FR"/>
        </w:rPr>
        <w:br/>
        <w:t xml:space="preserve">Salle : A211 </w:t>
      </w:r>
      <w:r w:rsidRPr="003735C5">
        <w:rPr>
          <w:rFonts w:eastAsia="Times New Roman" w:cstheme="minorHAnsi"/>
          <w:color w:val="1F4E79" w:themeColor="accent5" w:themeShade="80"/>
          <w:sz w:val="24"/>
          <w:szCs w:val="24"/>
          <w:lang w:eastAsia="fr-FR"/>
        </w:rPr>
        <w:br/>
      </w:r>
      <w:r w:rsidRPr="003735C5">
        <w:rPr>
          <w:rFonts w:eastAsia="Times New Roman" w:cstheme="minorHAnsi"/>
          <w:color w:val="1F4E79" w:themeColor="accent5" w:themeShade="80"/>
          <w:sz w:val="24"/>
          <w:szCs w:val="24"/>
          <w:lang w:eastAsia="fr-FR"/>
        </w:rPr>
        <w:br/>
      </w:r>
      <w:r w:rsidRPr="003735C5">
        <w:rPr>
          <w:rFonts w:eastAsia="Times New Roman" w:cstheme="minorHAnsi"/>
          <w:b/>
          <w:bCs/>
          <w:color w:val="1F4E79" w:themeColor="accent5" w:themeShade="80"/>
          <w:sz w:val="24"/>
          <w:szCs w:val="24"/>
          <w:lang w:eastAsia="fr-FR"/>
        </w:rPr>
        <w:t xml:space="preserve">Composition du jury proposé </w:t>
      </w:r>
    </w:p>
    <w:tbl>
      <w:tblPr>
        <w:tblW w:w="5363" w:type="pct"/>
        <w:tblCellSpacing w:w="15" w:type="dxa"/>
        <w:tblCellMar>
          <w:top w:w="20" w:type="dxa"/>
          <w:left w:w="20" w:type="dxa"/>
          <w:bottom w:w="20" w:type="dxa"/>
          <w:right w:w="20" w:type="dxa"/>
        </w:tblCellMar>
        <w:tblLook w:val="04A0" w:firstRow="1" w:lastRow="0" w:firstColumn="1" w:lastColumn="0" w:noHBand="0" w:noVBand="1"/>
      </w:tblPr>
      <w:tblGrid>
        <w:gridCol w:w="3298"/>
        <w:gridCol w:w="30"/>
        <w:gridCol w:w="4644"/>
        <w:gridCol w:w="896"/>
        <w:gridCol w:w="860"/>
      </w:tblGrid>
      <w:tr w:rsidR="003735C5" w:rsidRPr="003735C5" w14:paraId="767291BF" w14:textId="77777777" w:rsidTr="0051796F">
        <w:trPr>
          <w:tblCellSpacing w:w="15" w:type="dxa"/>
        </w:trPr>
        <w:tc>
          <w:tcPr>
            <w:tcW w:w="1704" w:type="pct"/>
            <w:gridSpan w:val="2"/>
            <w:vAlign w:val="center"/>
            <w:hideMark/>
          </w:tcPr>
          <w:p w14:paraId="5D6062A6" w14:textId="77777777" w:rsidR="003735C5" w:rsidRPr="003735C5" w:rsidRDefault="003735C5" w:rsidP="003735C5">
            <w:pPr>
              <w:spacing w:after="0" w:line="240" w:lineRule="auto"/>
              <w:rPr>
                <w:rFonts w:eastAsia="Times New Roman" w:cstheme="minorHAnsi"/>
                <w:color w:val="1F4E79" w:themeColor="accent5" w:themeShade="80"/>
                <w:sz w:val="24"/>
                <w:szCs w:val="24"/>
                <w:lang w:eastAsia="fr-FR"/>
              </w:rPr>
            </w:pPr>
            <w:r w:rsidRPr="003735C5">
              <w:rPr>
                <w:rFonts w:eastAsia="Times New Roman" w:cstheme="minorHAnsi"/>
                <w:color w:val="1F4E79" w:themeColor="accent5" w:themeShade="80"/>
                <w:sz w:val="24"/>
                <w:szCs w:val="24"/>
                <w:lang w:eastAsia="fr-FR"/>
              </w:rPr>
              <w:t>M. Mathieu </w:t>
            </w:r>
            <w:r w:rsidRPr="003735C5">
              <w:rPr>
                <w:rFonts w:eastAsia="Times New Roman" w:cstheme="minorHAnsi"/>
                <w:caps/>
                <w:color w:val="1F4E79" w:themeColor="accent5" w:themeShade="80"/>
                <w:sz w:val="24"/>
                <w:szCs w:val="24"/>
                <w:lang w:eastAsia="fr-FR"/>
              </w:rPr>
              <w:t>ALLIX</w:t>
            </w:r>
            <w:r w:rsidRPr="003735C5">
              <w:rPr>
                <w:rFonts w:eastAsia="Times New Roman" w:cstheme="minorHAnsi"/>
                <w:color w:val="1F4E79" w:themeColor="accent5" w:themeShade="80"/>
                <w:sz w:val="24"/>
                <w:szCs w:val="24"/>
                <w:lang w:eastAsia="fr-FR"/>
              </w:rPr>
              <w:t> </w:t>
            </w:r>
          </w:p>
        </w:tc>
        <w:tc>
          <w:tcPr>
            <w:tcW w:w="0" w:type="auto"/>
            <w:vAlign w:val="center"/>
            <w:hideMark/>
          </w:tcPr>
          <w:p w14:paraId="55B56D9E" w14:textId="77777777" w:rsidR="003735C5" w:rsidRPr="003735C5" w:rsidRDefault="003735C5" w:rsidP="003735C5">
            <w:pPr>
              <w:spacing w:after="0" w:line="240" w:lineRule="auto"/>
              <w:rPr>
                <w:rFonts w:eastAsia="Times New Roman" w:cstheme="minorHAnsi"/>
                <w:color w:val="1F4E79" w:themeColor="accent5" w:themeShade="80"/>
                <w:sz w:val="24"/>
                <w:szCs w:val="24"/>
                <w:lang w:eastAsia="fr-FR"/>
              </w:rPr>
            </w:pPr>
            <w:r w:rsidRPr="003735C5">
              <w:rPr>
                <w:rFonts w:eastAsia="Times New Roman" w:cstheme="minorHAnsi"/>
                <w:color w:val="1F4E79" w:themeColor="accent5" w:themeShade="80"/>
                <w:sz w:val="24"/>
                <w:szCs w:val="24"/>
                <w:lang w:eastAsia="fr-FR"/>
              </w:rPr>
              <w:t>Université d'Orléans </w:t>
            </w:r>
          </w:p>
        </w:tc>
        <w:tc>
          <w:tcPr>
            <w:tcW w:w="0" w:type="auto"/>
            <w:gridSpan w:val="2"/>
            <w:vAlign w:val="center"/>
            <w:hideMark/>
          </w:tcPr>
          <w:p w14:paraId="2C3B3525" w14:textId="77777777" w:rsidR="003735C5" w:rsidRPr="003735C5" w:rsidRDefault="003735C5" w:rsidP="003735C5">
            <w:pPr>
              <w:spacing w:after="0" w:line="240" w:lineRule="auto"/>
              <w:rPr>
                <w:rFonts w:eastAsia="Times New Roman" w:cstheme="minorHAnsi"/>
                <w:color w:val="1F4E79" w:themeColor="accent5" w:themeShade="80"/>
                <w:sz w:val="24"/>
                <w:szCs w:val="24"/>
                <w:lang w:eastAsia="fr-FR"/>
              </w:rPr>
            </w:pPr>
            <w:r w:rsidRPr="003735C5">
              <w:rPr>
                <w:rFonts w:eastAsia="Times New Roman" w:cstheme="minorHAnsi"/>
                <w:color w:val="1F4E79" w:themeColor="accent5" w:themeShade="80"/>
                <w:sz w:val="24"/>
                <w:szCs w:val="24"/>
                <w:lang w:eastAsia="fr-FR"/>
              </w:rPr>
              <w:t xml:space="preserve">Co-directeur de thèse </w:t>
            </w:r>
          </w:p>
        </w:tc>
      </w:tr>
      <w:tr w:rsidR="003735C5" w:rsidRPr="003735C5" w14:paraId="09AE8487" w14:textId="77777777" w:rsidTr="0051796F">
        <w:trPr>
          <w:tblCellSpacing w:w="15" w:type="dxa"/>
        </w:trPr>
        <w:tc>
          <w:tcPr>
            <w:tcW w:w="1704" w:type="pct"/>
            <w:gridSpan w:val="2"/>
            <w:vAlign w:val="center"/>
            <w:hideMark/>
          </w:tcPr>
          <w:p w14:paraId="244E4D44" w14:textId="77777777" w:rsidR="003735C5" w:rsidRPr="003735C5" w:rsidRDefault="003735C5" w:rsidP="003735C5">
            <w:pPr>
              <w:spacing w:after="0" w:line="240" w:lineRule="auto"/>
              <w:rPr>
                <w:rFonts w:eastAsia="Times New Roman" w:cstheme="minorHAnsi"/>
                <w:color w:val="1F4E79" w:themeColor="accent5" w:themeShade="80"/>
                <w:sz w:val="24"/>
                <w:szCs w:val="24"/>
                <w:lang w:eastAsia="fr-FR"/>
              </w:rPr>
            </w:pPr>
            <w:r w:rsidRPr="003735C5">
              <w:rPr>
                <w:rFonts w:eastAsia="Times New Roman" w:cstheme="minorHAnsi"/>
                <w:color w:val="1F4E79" w:themeColor="accent5" w:themeShade="80"/>
                <w:sz w:val="24"/>
                <w:szCs w:val="24"/>
                <w:lang w:eastAsia="fr-FR"/>
              </w:rPr>
              <w:t>M. Joachim </w:t>
            </w:r>
            <w:r w:rsidRPr="003735C5">
              <w:rPr>
                <w:rFonts w:eastAsia="Times New Roman" w:cstheme="minorHAnsi"/>
                <w:caps/>
                <w:color w:val="1F4E79" w:themeColor="accent5" w:themeShade="80"/>
                <w:sz w:val="24"/>
                <w:szCs w:val="24"/>
                <w:lang w:eastAsia="fr-FR"/>
              </w:rPr>
              <w:t>DEUBENER</w:t>
            </w:r>
            <w:r w:rsidRPr="003735C5">
              <w:rPr>
                <w:rFonts w:eastAsia="Times New Roman" w:cstheme="minorHAnsi"/>
                <w:color w:val="1F4E79" w:themeColor="accent5" w:themeShade="80"/>
                <w:sz w:val="24"/>
                <w:szCs w:val="24"/>
                <w:lang w:eastAsia="fr-FR"/>
              </w:rPr>
              <w:t> </w:t>
            </w:r>
          </w:p>
        </w:tc>
        <w:tc>
          <w:tcPr>
            <w:tcW w:w="0" w:type="auto"/>
            <w:vAlign w:val="center"/>
            <w:hideMark/>
          </w:tcPr>
          <w:p w14:paraId="6AF6ED5C" w14:textId="77777777" w:rsidR="003735C5" w:rsidRPr="003735C5" w:rsidRDefault="003735C5" w:rsidP="003735C5">
            <w:pPr>
              <w:spacing w:after="0" w:line="240" w:lineRule="auto"/>
              <w:rPr>
                <w:rFonts w:eastAsia="Times New Roman" w:cstheme="minorHAnsi"/>
                <w:color w:val="1F4E79" w:themeColor="accent5" w:themeShade="80"/>
                <w:sz w:val="24"/>
                <w:szCs w:val="24"/>
                <w:lang w:eastAsia="fr-FR"/>
              </w:rPr>
            </w:pPr>
            <w:r w:rsidRPr="003735C5">
              <w:rPr>
                <w:rFonts w:eastAsia="Times New Roman" w:cstheme="minorHAnsi"/>
                <w:color w:val="1F4E79" w:themeColor="accent5" w:themeShade="80"/>
                <w:sz w:val="24"/>
                <w:szCs w:val="24"/>
                <w:lang w:eastAsia="fr-FR"/>
              </w:rPr>
              <w:t xml:space="preserve">TU </w:t>
            </w:r>
            <w:proofErr w:type="spellStart"/>
            <w:r w:rsidRPr="003735C5">
              <w:rPr>
                <w:rFonts w:eastAsia="Times New Roman" w:cstheme="minorHAnsi"/>
                <w:color w:val="1F4E79" w:themeColor="accent5" w:themeShade="80"/>
                <w:sz w:val="24"/>
                <w:szCs w:val="24"/>
                <w:lang w:eastAsia="fr-FR"/>
              </w:rPr>
              <w:t>Clausthal</w:t>
            </w:r>
            <w:proofErr w:type="spellEnd"/>
            <w:r w:rsidRPr="003735C5">
              <w:rPr>
                <w:rFonts w:eastAsia="Times New Roman" w:cstheme="minorHAnsi"/>
                <w:color w:val="1F4E79" w:themeColor="accent5" w:themeShade="80"/>
                <w:sz w:val="24"/>
                <w:szCs w:val="24"/>
                <w:lang w:eastAsia="fr-FR"/>
              </w:rPr>
              <w:t> </w:t>
            </w:r>
          </w:p>
        </w:tc>
        <w:tc>
          <w:tcPr>
            <w:tcW w:w="0" w:type="auto"/>
            <w:gridSpan w:val="2"/>
            <w:vAlign w:val="center"/>
            <w:hideMark/>
          </w:tcPr>
          <w:p w14:paraId="1DFCE373" w14:textId="77777777" w:rsidR="003735C5" w:rsidRPr="003735C5" w:rsidRDefault="003735C5" w:rsidP="003735C5">
            <w:pPr>
              <w:spacing w:after="0" w:line="240" w:lineRule="auto"/>
              <w:rPr>
                <w:rFonts w:eastAsia="Times New Roman" w:cstheme="minorHAnsi"/>
                <w:color w:val="1F4E79" w:themeColor="accent5" w:themeShade="80"/>
                <w:sz w:val="24"/>
                <w:szCs w:val="24"/>
                <w:lang w:eastAsia="fr-FR"/>
              </w:rPr>
            </w:pPr>
            <w:r w:rsidRPr="003735C5">
              <w:rPr>
                <w:rFonts w:eastAsia="Times New Roman" w:cstheme="minorHAnsi"/>
                <w:color w:val="1F4E79" w:themeColor="accent5" w:themeShade="80"/>
                <w:sz w:val="24"/>
                <w:szCs w:val="24"/>
                <w:lang w:eastAsia="fr-FR"/>
              </w:rPr>
              <w:t xml:space="preserve">Rapporteur </w:t>
            </w:r>
          </w:p>
        </w:tc>
      </w:tr>
      <w:tr w:rsidR="003735C5" w:rsidRPr="003735C5" w14:paraId="294DD1D7" w14:textId="77777777" w:rsidTr="0051796F">
        <w:trPr>
          <w:tblCellSpacing w:w="15" w:type="dxa"/>
        </w:trPr>
        <w:tc>
          <w:tcPr>
            <w:tcW w:w="1704" w:type="pct"/>
            <w:gridSpan w:val="2"/>
            <w:vAlign w:val="center"/>
            <w:hideMark/>
          </w:tcPr>
          <w:p w14:paraId="071EE90B" w14:textId="77777777" w:rsidR="003735C5" w:rsidRPr="003735C5" w:rsidRDefault="003735C5" w:rsidP="003735C5">
            <w:pPr>
              <w:spacing w:after="0" w:line="240" w:lineRule="auto"/>
              <w:rPr>
                <w:rFonts w:eastAsia="Times New Roman" w:cstheme="minorHAnsi"/>
                <w:color w:val="1F4E79" w:themeColor="accent5" w:themeShade="80"/>
                <w:sz w:val="24"/>
                <w:szCs w:val="24"/>
                <w:lang w:eastAsia="fr-FR"/>
              </w:rPr>
            </w:pPr>
            <w:r w:rsidRPr="003735C5">
              <w:rPr>
                <w:rFonts w:eastAsia="Times New Roman" w:cstheme="minorHAnsi"/>
                <w:color w:val="1F4E79" w:themeColor="accent5" w:themeShade="80"/>
                <w:sz w:val="24"/>
                <w:szCs w:val="24"/>
                <w:lang w:eastAsia="fr-FR"/>
              </w:rPr>
              <w:t xml:space="preserve">M. </w:t>
            </w:r>
            <w:proofErr w:type="spellStart"/>
            <w:r w:rsidRPr="003735C5">
              <w:rPr>
                <w:rFonts w:eastAsia="Times New Roman" w:cstheme="minorHAnsi"/>
                <w:color w:val="1F4E79" w:themeColor="accent5" w:themeShade="80"/>
                <w:sz w:val="24"/>
                <w:szCs w:val="24"/>
                <w:lang w:eastAsia="fr-FR"/>
              </w:rPr>
              <w:t>Rostislav</w:t>
            </w:r>
            <w:proofErr w:type="spellEnd"/>
            <w:r w:rsidRPr="003735C5">
              <w:rPr>
                <w:rFonts w:eastAsia="Times New Roman" w:cstheme="minorHAnsi"/>
                <w:color w:val="1F4E79" w:themeColor="accent5" w:themeShade="80"/>
                <w:sz w:val="24"/>
                <w:szCs w:val="24"/>
                <w:lang w:eastAsia="fr-FR"/>
              </w:rPr>
              <w:t> </w:t>
            </w:r>
            <w:r w:rsidRPr="003735C5">
              <w:rPr>
                <w:rFonts w:eastAsia="Times New Roman" w:cstheme="minorHAnsi"/>
                <w:caps/>
                <w:color w:val="1F4E79" w:themeColor="accent5" w:themeShade="80"/>
                <w:sz w:val="24"/>
                <w:szCs w:val="24"/>
                <w:lang w:eastAsia="fr-FR"/>
              </w:rPr>
              <w:t>KRáTKý</w:t>
            </w:r>
            <w:r w:rsidRPr="003735C5">
              <w:rPr>
                <w:rFonts w:eastAsia="Times New Roman" w:cstheme="minorHAnsi"/>
                <w:color w:val="1F4E79" w:themeColor="accent5" w:themeShade="80"/>
                <w:sz w:val="24"/>
                <w:szCs w:val="24"/>
                <w:lang w:eastAsia="fr-FR"/>
              </w:rPr>
              <w:t> </w:t>
            </w:r>
          </w:p>
        </w:tc>
        <w:tc>
          <w:tcPr>
            <w:tcW w:w="0" w:type="auto"/>
            <w:vAlign w:val="center"/>
            <w:hideMark/>
          </w:tcPr>
          <w:p w14:paraId="47DEEEBD" w14:textId="77777777" w:rsidR="003735C5" w:rsidRPr="003735C5" w:rsidRDefault="003735C5" w:rsidP="003735C5">
            <w:pPr>
              <w:spacing w:after="0" w:line="240" w:lineRule="auto"/>
              <w:rPr>
                <w:rFonts w:eastAsia="Times New Roman" w:cstheme="minorHAnsi"/>
                <w:color w:val="1F4E79" w:themeColor="accent5" w:themeShade="80"/>
                <w:sz w:val="24"/>
                <w:szCs w:val="24"/>
                <w:lang w:eastAsia="fr-FR"/>
              </w:rPr>
            </w:pPr>
            <w:proofErr w:type="spellStart"/>
            <w:r w:rsidRPr="003735C5">
              <w:rPr>
                <w:rFonts w:eastAsia="Times New Roman" w:cstheme="minorHAnsi"/>
                <w:color w:val="1F4E79" w:themeColor="accent5" w:themeShade="80"/>
                <w:sz w:val="24"/>
                <w:szCs w:val="24"/>
                <w:lang w:eastAsia="fr-FR"/>
              </w:rPr>
              <w:t>Preciosa</w:t>
            </w:r>
            <w:proofErr w:type="spellEnd"/>
            <w:r w:rsidRPr="003735C5">
              <w:rPr>
                <w:rFonts w:eastAsia="Times New Roman" w:cstheme="minorHAnsi"/>
                <w:color w:val="1F4E79" w:themeColor="accent5" w:themeShade="80"/>
                <w:sz w:val="24"/>
                <w:szCs w:val="24"/>
                <w:lang w:eastAsia="fr-FR"/>
              </w:rPr>
              <w:t xml:space="preserve"> </w:t>
            </w:r>
            <w:proofErr w:type="spellStart"/>
            <w:r w:rsidRPr="003735C5">
              <w:rPr>
                <w:rFonts w:eastAsia="Times New Roman" w:cstheme="minorHAnsi"/>
                <w:color w:val="1F4E79" w:themeColor="accent5" w:themeShade="80"/>
                <w:sz w:val="24"/>
                <w:szCs w:val="24"/>
                <w:lang w:eastAsia="fr-FR"/>
              </w:rPr>
              <w:t>a.s</w:t>
            </w:r>
            <w:proofErr w:type="spellEnd"/>
            <w:r w:rsidRPr="003735C5">
              <w:rPr>
                <w:rFonts w:eastAsia="Times New Roman" w:cstheme="minorHAnsi"/>
                <w:color w:val="1F4E79" w:themeColor="accent5" w:themeShade="80"/>
                <w:sz w:val="24"/>
                <w:szCs w:val="24"/>
                <w:lang w:eastAsia="fr-FR"/>
              </w:rPr>
              <w:t>. </w:t>
            </w:r>
          </w:p>
        </w:tc>
        <w:tc>
          <w:tcPr>
            <w:tcW w:w="0" w:type="auto"/>
            <w:gridSpan w:val="2"/>
            <w:vAlign w:val="center"/>
            <w:hideMark/>
          </w:tcPr>
          <w:p w14:paraId="4E7994C9" w14:textId="77777777" w:rsidR="003735C5" w:rsidRPr="003735C5" w:rsidRDefault="003735C5" w:rsidP="003735C5">
            <w:pPr>
              <w:spacing w:after="0" w:line="240" w:lineRule="auto"/>
              <w:rPr>
                <w:rFonts w:eastAsia="Times New Roman" w:cstheme="minorHAnsi"/>
                <w:color w:val="1F4E79" w:themeColor="accent5" w:themeShade="80"/>
                <w:sz w:val="24"/>
                <w:szCs w:val="24"/>
                <w:lang w:eastAsia="fr-FR"/>
              </w:rPr>
            </w:pPr>
            <w:r w:rsidRPr="003735C5">
              <w:rPr>
                <w:rFonts w:eastAsia="Times New Roman" w:cstheme="minorHAnsi"/>
                <w:color w:val="1F4E79" w:themeColor="accent5" w:themeShade="80"/>
                <w:sz w:val="24"/>
                <w:szCs w:val="24"/>
                <w:lang w:eastAsia="fr-FR"/>
              </w:rPr>
              <w:t xml:space="preserve">Rapporteur </w:t>
            </w:r>
          </w:p>
        </w:tc>
      </w:tr>
      <w:tr w:rsidR="003735C5" w:rsidRPr="003735C5" w14:paraId="093391A1" w14:textId="77777777" w:rsidTr="0051796F">
        <w:trPr>
          <w:tblCellSpacing w:w="15" w:type="dxa"/>
        </w:trPr>
        <w:tc>
          <w:tcPr>
            <w:tcW w:w="1704" w:type="pct"/>
            <w:gridSpan w:val="2"/>
            <w:vAlign w:val="center"/>
            <w:hideMark/>
          </w:tcPr>
          <w:p w14:paraId="2977F162" w14:textId="77777777" w:rsidR="003735C5" w:rsidRPr="003735C5" w:rsidRDefault="003735C5" w:rsidP="003735C5">
            <w:pPr>
              <w:spacing w:after="0" w:line="240" w:lineRule="auto"/>
              <w:rPr>
                <w:rFonts w:eastAsia="Times New Roman" w:cstheme="minorHAnsi"/>
                <w:color w:val="1F4E79" w:themeColor="accent5" w:themeShade="80"/>
                <w:sz w:val="24"/>
                <w:szCs w:val="24"/>
                <w:lang w:eastAsia="fr-FR"/>
              </w:rPr>
            </w:pPr>
            <w:r w:rsidRPr="003735C5">
              <w:rPr>
                <w:rFonts w:eastAsia="Times New Roman" w:cstheme="minorHAnsi"/>
                <w:color w:val="1F4E79" w:themeColor="accent5" w:themeShade="80"/>
                <w:sz w:val="24"/>
                <w:szCs w:val="24"/>
                <w:lang w:eastAsia="fr-FR"/>
              </w:rPr>
              <w:t>Mme Pavla </w:t>
            </w:r>
            <w:r w:rsidRPr="003735C5">
              <w:rPr>
                <w:rFonts w:eastAsia="Times New Roman" w:cstheme="minorHAnsi"/>
                <w:caps/>
                <w:color w:val="1F4E79" w:themeColor="accent5" w:themeShade="80"/>
                <w:sz w:val="24"/>
                <w:szCs w:val="24"/>
                <w:lang w:eastAsia="fr-FR"/>
              </w:rPr>
              <w:t>NEKVINDOVá</w:t>
            </w:r>
            <w:r w:rsidRPr="003735C5">
              <w:rPr>
                <w:rFonts w:eastAsia="Times New Roman" w:cstheme="minorHAnsi"/>
                <w:color w:val="1F4E79" w:themeColor="accent5" w:themeShade="80"/>
                <w:sz w:val="24"/>
                <w:szCs w:val="24"/>
                <w:lang w:eastAsia="fr-FR"/>
              </w:rPr>
              <w:t> </w:t>
            </w:r>
          </w:p>
        </w:tc>
        <w:tc>
          <w:tcPr>
            <w:tcW w:w="0" w:type="auto"/>
            <w:vAlign w:val="center"/>
            <w:hideMark/>
          </w:tcPr>
          <w:p w14:paraId="797412FE" w14:textId="77777777" w:rsidR="003735C5" w:rsidRPr="003735C5" w:rsidRDefault="003735C5" w:rsidP="003735C5">
            <w:pPr>
              <w:spacing w:after="0" w:line="240" w:lineRule="auto"/>
              <w:rPr>
                <w:rFonts w:eastAsia="Times New Roman" w:cstheme="minorHAnsi"/>
                <w:color w:val="1F4E79" w:themeColor="accent5" w:themeShade="80"/>
                <w:sz w:val="24"/>
                <w:szCs w:val="24"/>
                <w:lang w:eastAsia="fr-FR"/>
              </w:rPr>
            </w:pPr>
            <w:r w:rsidRPr="003735C5">
              <w:rPr>
                <w:rFonts w:eastAsia="Times New Roman" w:cstheme="minorHAnsi"/>
                <w:color w:val="1F4E79" w:themeColor="accent5" w:themeShade="80"/>
                <w:sz w:val="24"/>
                <w:szCs w:val="24"/>
                <w:lang w:eastAsia="fr-FR"/>
              </w:rPr>
              <w:t>UCT Prague </w:t>
            </w:r>
          </w:p>
        </w:tc>
        <w:tc>
          <w:tcPr>
            <w:tcW w:w="0" w:type="auto"/>
            <w:gridSpan w:val="2"/>
            <w:vAlign w:val="center"/>
            <w:hideMark/>
          </w:tcPr>
          <w:p w14:paraId="750984AB" w14:textId="77777777" w:rsidR="003735C5" w:rsidRPr="003735C5" w:rsidRDefault="003735C5" w:rsidP="003735C5">
            <w:pPr>
              <w:spacing w:after="0" w:line="240" w:lineRule="auto"/>
              <w:rPr>
                <w:rFonts w:eastAsia="Times New Roman" w:cstheme="minorHAnsi"/>
                <w:color w:val="1F4E79" w:themeColor="accent5" w:themeShade="80"/>
                <w:sz w:val="24"/>
                <w:szCs w:val="24"/>
                <w:lang w:eastAsia="fr-FR"/>
              </w:rPr>
            </w:pPr>
            <w:r w:rsidRPr="003735C5">
              <w:rPr>
                <w:rFonts w:eastAsia="Times New Roman" w:cstheme="minorHAnsi"/>
                <w:color w:val="1F4E79" w:themeColor="accent5" w:themeShade="80"/>
                <w:sz w:val="24"/>
                <w:szCs w:val="24"/>
                <w:lang w:eastAsia="fr-FR"/>
              </w:rPr>
              <w:t xml:space="preserve">Co-directrice de thèse </w:t>
            </w:r>
          </w:p>
        </w:tc>
      </w:tr>
      <w:tr w:rsidR="003735C5" w:rsidRPr="003735C5" w14:paraId="74ABD273" w14:textId="77777777" w:rsidTr="0051796F">
        <w:trPr>
          <w:tblCellSpacing w:w="15" w:type="dxa"/>
        </w:trPr>
        <w:tc>
          <w:tcPr>
            <w:tcW w:w="1704" w:type="pct"/>
            <w:gridSpan w:val="2"/>
            <w:vAlign w:val="center"/>
            <w:hideMark/>
          </w:tcPr>
          <w:p w14:paraId="1A668A8F" w14:textId="77777777" w:rsidR="003735C5" w:rsidRPr="003735C5" w:rsidRDefault="003735C5" w:rsidP="003735C5">
            <w:pPr>
              <w:spacing w:after="0" w:line="240" w:lineRule="auto"/>
              <w:rPr>
                <w:rFonts w:eastAsia="Times New Roman" w:cstheme="minorHAnsi"/>
                <w:color w:val="1F4E79" w:themeColor="accent5" w:themeShade="80"/>
                <w:sz w:val="24"/>
                <w:szCs w:val="24"/>
                <w:lang w:eastAsia="fr-FR"/>
              </w:rPr>
            </w:pPr>
            <w:r w:rsidRPr="003735C5">
              <w:rPr>
                <w:rFonts w:eastAsia="Times New Roman" w:cstheme="minorHAnsi"/>
                <w:color w:val="1F4E79" w:themeColor="accent5" w:themeShade="80"/>
                <w:sz w:val="24"/>
                <w:szCs w:val="24"/>
                <w:lang w:eastAsia="fr-FR"/>
              </w:rPr>
              <w:t xml:space="preserve">M. </w:t>
            </w:r>
            <w:proofErr w:type="spellStart"/>
            <w:r w:rsidRPr="003735C5">
              <w:rPr>
                <w:rFonts w:eastAsia="Times New Roman" w:cstheme="minorHAnsi"/>
                <w:color w:val="1F4E79" w:themeColor="accent5" w:themeShade="80"/>
                <w:sz w:val="24"/>
                <w:szCs w:val="24"/>
                <w:lang w:eastAsia="fr-FR"/>
              </w:rPr>
              <w:t>Jean-Phillipe</w:t>
            </w:r>
            <w:proofErr w:type="spellEnd"/>
            <w:r w:rsidRPr="003735C5">
              <w:rPr>
                <w:rFonts w:eastAsia="Times New Roman" w:cstheme="minorHAnsi"/>
                <w:color w:val="1F4E79" w:themeColor="accent5" w:themeShade="80"/>
                <w:sz w:val="24"/>
                <w:szCs w:val="24"/>
                <w:lang w:eastAsia="fr-FR"/>
              </w:rPr>
              <w:t> </w:t>
            </w:r>
            <w:r w:rsidRPr="003735C5">
              <w:rPr>
                <w:rFonts w:eastAsia="Times New Roman" w:cstheme="minorHAnsi"/>
                <w:caps/>
                <w:color w:val="1F4E79" w:themeColor="accent5" w:themeShade="80"/>
                <w:sz w:val="24"/>
                <w:szCs w:val="24"/>
                <w:lang w:eastAsia="fr-FR"/>
              </w:rPr>
              <w:t>BLONDEAU</w:t>
            </w:r>
            <w:r w:rsidRPr="003735C5">
              <w:rPr>
                <w:rFonts w:eastAsia="Times New Roman" w:cstheme="minorHAnsi"/>
                <w:color w:val="1F4E79" w:themeColor="accent5" w:themeShade="80"/>
                <w:sz w:val="24"/>
                <w:szCs w:val="24"/>
                <w:lang w:eastAsia="fr-FR"/>
              </w:rPr>
              <w:t> </w:t>
            </w:r>
          </w:p>
        </w:tc>
        <w:tc>
          <w:tcPr>
            <w:tcW w:w="0" w:type="auto"/>
            <w:vAlign w:val="center"/>
            <w:hideMark/>
          </w:tcPr>
          <w:p w14:paraId="6ADE44D9" w14:textId="77777777" w:rsidR="003735C5" w:rsidRPr="003735C5" w:rsidRDefault="003735C5" w:rsidP="003735C5">
            <w:pPr>
              <w:spacing w:after="0" w:line="240" w:lineRule="auto"/>
              <w:rPr>
                <w:rFonts w:eastAsia="Times New Roman" w:cstheme="minorHAnsi"/>
                <w:color w:val="1F4E79" w:themeColor="accent5" w:themeShade="80"/>
                <w:sz w:val="24"/>
                <w:szCs w:val="24"/>
                <w:lang w:eastAsia="fr-FR"/>
              </w:rPr>
            </w:pPr>
            <w:r w:rsidRPr="003735C5">
              <w:rPr>
                <w:rFonts w:eastAsia="Times New Roman" w:cstheme="minorHAnsi"/>
                <w:color w:val="1F4E79" w:themeColor="accent5" w:themeShade="80"/>
                <w:sz w:val="24"/>
                <w:szCs w:val="24"/>
                <w:lang w:eastAsia="fr-FR"/>
              </w:rPr>
              <w:t>Université d'Orléans </w:t>
            </w:r>
          </w:p>
        </w:tc>
        <w:tc>
          <w:tcPr>
            <w:tcW w:w="0" w:type="auto"/>
            <w:gridSpan w:val="2"/>
            <w:vAlign w:val="center"/>
            <w:hideMark/>
          </w:tcPr>
          <w:p w14:paraId="6C041BCF" w14:textId="77777777" w:rsidR="003735C5" w:rsidRPr="003735C5" w:rsidRDefault="003735C5" w:rsidP="003735C5">
            <w:pPr>
              <w:spacing w:after="0" w:line="240" w:lineRule="auto"/>
              <w:rPr>
                <w:rFonts w:eastAsia="Times New Roman" w:cstheme="minorHAnsi"/>
                <w:color w:val="1F4E79" w:themeColor="accent5" w:themeShade="80"/>
                <w:sz w:val="24"/>
                <w:szCs w:val="24"/>
                <w:lang w:eastAsia="fr-FR"/>
              </w:rPr>
            </w:pPr>
            <w:r w:rsidRPr="003735C5">
              <w:rPr>
                <w:rFonts w:eastAsia="Times New Roman" w:cstheme="minorHAnsi"/>
                <w:color w:val="1F4E79" w:themeColor="accent5" w:themeShade="80"/>
                <w:sz w:val="24"/>
                <w:szCs w:val="24"/>
                <w:lang w:eastAsia="fr-FR"/>
              </w:rPr>
              <w:t xml:space="preserve">Examinateur </w:t>
            </w:r>
          </w:p>
        </w:tc>
      </w:tr>
      <w:tr w:rsidR="003735C5" w:rsidRPr="003735C5" w14:paraId="30B1E229" w14:textId="77777777" w:rsidTr="0051796F">
        <w:trPr>
          <w:tblCellSpacing w:w="15" w:type="dxa"/>
        </w:trPr>
        <w:tc>
          <w:tcPr>
            <w:tcW w:w="1704" w:type="pct"/>
            <w:gridSpan w:val="2"/>
            <w:vAlign w:val="center"/>
            <w:hideMark/>
          </w:tcPr>
          <w:p w14:paraId="7EB58886" w14:textId="77777777" w:rsidR="003735C5" w:rsidRPr="003735C5" w:rsidRDefault="003735C5" w:rsidP="003735C5">
            <w:pPr>
              <w:spacing w:after="0" w:line="240" w:lineRule="auto"/>
              <w:rPr>
                <w:rFonts w:eastAsia="Times New Roman" w:cstheme="minorHAnsi"/>
                <w:color w:val="1F4E79" w:themeColor="accent5" w:themeShade="80"/>
                <w:sz w:val="24"/>
                <w:szCs w:val="24"/>
                <w:lang w:eastAsia="fr-FR"/>
              </w:rPr>
            </w:pPr>
            <w:r w:rsidRPr="003735C5">
              <w:rPr>
                <w:rFonts w:eastAsia="Times New Roman" w:cstheme="minorHAnsi"/>
                <w:color w:val="1F4E79" w:themeColor="accent5" w:themeShade="80"/>
                <w:sz w:val="24"/>
                <w:szCs w:val="24"/>
                <w:lang w:eastAsia="fr-FR"/>
              </w:rPr>
              <w:t>Mme Anna </w:t>
            </w:r>
            <w:r w:rsidRPr="003735C5">
              <w:rPr>
                <w:rFonts w:eastAsia="Times New Roman" w:cstheme="minorHAnsi"/>
                <w:caps/>
                <w:color w:val="1F4E79" w:themeColor="accent5" w:themeShade="80"/>
                <w:sz w:val="24"/>
                <w:szCs w:val="24"/>
                <w:lang w:eastAsia="fr-FR"/>
              </w:rPr>
              <w:t>MACKOVá</w:t>
            </w:r>
            <w:r w:rsidRPr="003735C5">
              <w:rPr>
                <w:rFonts w:eastAsia="Times New Roman" w:cstheme="minorHAnsi"/>
                <w:color w:val="1F4E79" w:themeColor="accent5" w:themeShade="80"/>
                <w:sz w:val="24"/>
                <w:szCs w:val="24"/>
                <w:lang w:eastAsia="fr-FR"/>
              </w:rPr>
              <w:t> </w:t>
            </w:r>
          </w:p>
        </w:tc>
        <w:tc>
          <w:tcPr>
            <w:tcW w:w="0" w:type="auto"/>
            <w:vAlign w:val="center"/>
            <w:hideMark/>
          </w:tcPr>
          <w:p w14:paraId="15437B89" w14:textId="77777777" w:rsidR="003735C5" w:rsidRPr="003735C5" w:rsidRDefault="003735C5" w:rsidP="003735C5">
            <w:pPr>
              <w:spacing w:after="0" w:line="240" w:lineRule="auto"/>
              <w:rPr>
                <w:rFonts w:eastAsia="Times New Roman" w:cstheme="minorHAnsi"/>
                <w:color w:val="1F4E79" w:themeColor="accent5" w:themeShade="80"/>
                <w:sz w:val="24"/>
                <w:szCs w:val="24"/>
                <w:lang w:eastAsia="fr-FR"/>
              </w:rPr>
            </w:pPr>
            <w:proofErr w:type="spellStart"/>
            <w:r w:rsidRPr="003735C5">
              <w:rPr>
                <w:rFonts w:eastAsia="Times New Roman" w:cstheme="minorHAnsi"/>
                <w:color w:val="1F4E79" w:themeColor="accent5" w:themeShade="80"/>
                <w:sz w:val="24"/>
                <w:szCs w:val="24"/>
                <w:lang w:eastAsia="fr-FR"/>
              </w:rPr>
              <w:t>Nuclear</w:t>
            </w:r>
            <w:proofErr w:type="spellEnd"/>
            <w:r w:rsidRPr="003735C5">
              <w:rPr>
                <w:rFonts w:eastAsia="Times New Roman" w:cstheme="minorHAnsi"/>
                <w:color w:val="1F4E79" w:themeColor="accent5" w:themeShade="80"/>
                <w:sz w:val="24"/>
                <w:szCs w:val="24"/>
                <w:lang w:eastAsia="fr-FR"/>
              </w:rPr>
              <w:t xml:space="preserve"> </w:t>
            </w:r>
            <w:proofErr w:type="spellStart"/>
            <w:r w:rsidRPr="003735C5">
              <w:rPr>
                <w:rFonts w:eastAsia="Times New Roman" w:cstheme="minorHAnsi"/>
                <w:color w:val="1F4E79" w:themeColor="accent5" w:themeShade="80"/>
                <w:sz w:val="24"/>
                <w:szCs w:val="24"/>
                <w:lang w:eastAsia="fr-FR"/>
              </w:rPr>
              <w:t>Physics</w:t>
            </w:r>
            <w:proofErr w:type="spellEnd"/>
            <w:r w:rsidRPr="003735C5">
              <w:rPr>
                <w:rFonts w:eastAsia="Times New Roman" w:cstheme="minorHAnsi"/>
                <w:color w:val="1F4E79" w:themeColor="accent5" w:themeShade="80"/>
                <w:sz w:val="24"/>
                <w:szCs w:val="24"/>
                <w:lang w:eastAsia="fr-FR"/>
              </w:rPr>
              <w:t xml:space="preserve"> Institute of the </w:t>
            </w:r>
            <w:proofErr w:type="spellStart"/>
            <w:r w:rsidRPr="003735C5">
              <w:rPr>
                <w:rFonts w:eastAsia="Times New Roman" w:cstheme="minorHAnsi"/>
                <w:color w:val="1F4E79" w:themeColor="accent5" w:themeShade="80"/>
                <w:sz w:val="24"/>
                <w:szCs w:val="24"/>
                <w:lang w:eastAsia="fr-FR"/>
              </w:rPr>
              <w:t>Czech</w:t>
            </w:r>
            <w:proofErr w:type="spellEnd"/>
            <w:r w:rsidRPr="003735C5">
              <w:rPr>
                <w:rFonts w:eastAsia="Times New Roman" w:cstheme="minorHAnsi"/>
                <w:color w:val="1F4E79" w:themeColor="accent5" w:themeShade="80"/>
                <w:sz w:val="24"/>
                <w:szCs w:val="24"/>
                <w:lang w:eastAsia="fr-FR"/>
              </w:rPr>
              <w:t xml:space="preserve"> </w:t>
            </w:r>
            <w:proofErr w:type="spellStart"/>
            <w:r w:rsidRPr="003735C5">
              <w:rPr>
                <w:rFonts w:eastAsia="Times New Roman" w:cstheme="minorHAnsi"/>
                <w:color w:val="1F4E79" w:themeColor="accent5" w:themeShade="80"/>
                <w:sz w:val="24"/>
                <w:szCs w:val="24"/>
                <w:lang w:eastAsia="fr-FR"/>
              </w:rPr>
              <w:t>Academy</w:t>
            </w:r>
            <w:proofErr w:type="spellEnd"/>
            <w:r w:rsidRPr="003735C5">
              <w:rPr>
                <w:rFonts w:eastAsia="Times New Roman" w:cstheme="minorHAnsi"/>
                <w:color w:val="1F4E79" w:themeColor="accent5" w:themeShade="80"/>
                <w:sz w:val="24"/>
                <w:szCs w:val="24"/>
                <w:lang w:eastAsia="fr-FR"/>
              </w:rPr>
              <w:t xml:space="preserve"> of Sciences and </w:t>
            </w:r>
            <w:proofErr w:type="spellStart"/>
            <w:r w:rsidRPr="003735C5">
              <w:rPr>
                <w:rFonts w:eastAsia="Times New Roman" w:cstheme="minorHAnsi"/>
                <w:color w:val="1F4E79" w:themeColor="accent5" w:themeShade="80"/>
                <w:sz w:val="24"/>
                <w:szCs w:val="24"/>
                <w:lang w:eastAsia="fr-FR"/>
              </w:rPr>
              <w:t>University</w:t>
            </w:r>
            <w:proofErr w:type="spellEnd"/>
            <w:r w:rsidRPr="003735C5">
              <w:rPr>
                <w:rFonts w:eastAsia="Times New Roman" w:cstheme="minorHAnsi"/>
                <w:color w:val="1F4E79" w:themeColor="accent5" w:themeShade="80"/>
                <w:sz w:val="24"/>
                <w:szCs w:val="24"/>
                <w:lang w:eastAsia="fr-FR"/>
              </w:rPr>
              <w:t xml:space="preserve"> of J. E. </w:t>
            </w:r>
            <w:proofErr w:type="spellStart"/>
            <w:r w:rsidRPr="003735C5">
              <w:rPr>
                <w:rFonts w:eastAsia="Times New Roman" w:cstheme="minorHAnsi"/>
                <w:color w:val="1F4E79" w:themeColor="accent5" w:themeShade="80"/>
                <w:sz w:val="24"/>
                <w:szCs w:val="24"/>
                <w:lang w:eastAsia="fr-FR"/>
              </w:rPr>
              <w:t>Purkyne</w:t>
            </w:r>
            <w:proofErr w:type="spellEnd"/>
            <w:r w:rsidRPr="003735C5">
              <w:rPr>
                <w:rFonts w:eastAsia="Times New Roman" w:cstheme="minorHAnsi"/>
                <w:color w:val="1F4E79" w:themeColor="accent5" w:themeShade="80"/>
                <w:sz w:val="24"/>
                <w:szCs w:val="24"/>
                <w:lang w:eastAsia="fr-FR"/>
              </w:rPr>
              <w:t> </w:t>
            </w:r>
          </w:p>
        </w:tc>
        <w:tc>
          <w:tcPr>
            <w:tcW w:w="0" w:type="auto"/>
            <w:gridSpan w:val="2"/>
            <w:vAlign w:val="center"/>
            <w:hideMark/>
          </w:tcPr>
          <w:p w14:paraId="58E6FE2D" w14:textId="77777777" w:rsidR="003735C5" w:rsidRPr="003735C5" w:rsidRDefault="003735C5" w:rsidP="003735C5">
            <w:pPr>
              <w:spacing w:after="0" w:line="240" w:lineRule="auto"/>
              <w:rPr>
                <w:rFonts w:eastAsia="Times New Roman" w:cstheme="minorHAnsi"/>
                <w:color w:val="1F4E79" w:themeColor="accent5" w:themeShade="80"/>
                <w:sz w:val="24"/>
                <w:szCs w:val="24"/>
                <w:lang w:eastAsia="fr-FR"/>
              </w:rPr>
            </w:pPr>
            <w:r w:rsidRPr="003735C5">
              <w:rPr>
                <w:rFonts w:eastAsia="Times New Roman" w:cstheme="minorHAnsi"/>
                <w:color w:val="1F4E79" w:themeColor="accent5" w:themeShade="80"/>
                <w:sz w:val="24"/>
                <w:szCs w:val="24"/>
                <w:lang w:eastAsia="fr-FR"/>
              </w:rPr>
              <w:t xml:space="preserve">Examinatrice </w:t>
            </w:r>
          </w:p>
        </w:tc>
      </w:tr>
      <w:tr w:rsidR="003735C5" w:rsidRPr="003735C5" w14:paraId="2F3C9A85" w14:textId="77777777" w:rsidTr="0051796F">
        <w:trPr>
          <w:tblCellSpacing w:w="15" w:type="dxa"/>
        </w:trPr>
        <w:tc>
          <w:tcPr>
            <w:tcW w:w="1704" w:type="pct"/>
            <w:gridSpan w:val="2"/>
            <w:vAlign w:val="center"/>
            <w:hideMark/>
          </w:tcPr>
          <w:p w14:paraId="333E0242" w14:textId="77777777" w:rsidR="003735C5" w:rsidRPr="003735C5" w:rsidRDefault="003735C5" w:rsidP="003735C5">
            <w:pPr>
              <w:spacing w:after="0" w:line="240" w:lineRule="auto"/>
              <w:rPr>
                <w:rFonts w:eastAsia="Times New Roman" w:cstheme="minorHAnsi"/>
                <w:color w:val="1F4E79" w:themeColor="accent5" w:themeShade="80"/>
                <w:sz w:val="24"/>
                <w:szCs w:val="24"/>
                <w:lang w:eastAsia="fr-FR"/>
              </w:rPr>
            </w:pPr>
            <w:r w:rsidRPr="003735C5">
              <w:rPr>
                <w:rFonts w:eastAsia="Times New Roman" w:cstheme="minorHAnsi"/>
                <w:color w:val="1F4E79" w:themeColor="accent5" w:themeShade="80"/>
                <w:sz w:val="24"/>
                <w:szCs w:val="24"/>
                <w:lang w:eastAsia="fr-FR"/>
              </w:rPr>
              <w:t>M. David </w:t>
            </w:r>
            <w:r w:rsidRPr="003735C5">
              <w:rPr>
                <w:rFonts w:eastAsia="Times New Roman" w:cstheme="minorHAnsi"/>
                <w:caps/>
                <w:color w:val="1F4E79" w:themeColor="accent5" w:themeShade="80"/>
                <w:sz w:val="24"/>
                <w:szCs w:val="24"/>
                <w:lang w:eastAsia="fr-FR"/>
              </w:rPr>
              <w:t>SEDMIDUBSKý</w:t>
            </w:r>
            <w:r w:rsidRPr="003735C5">
              <w:rPr>
                <w:rFonts w:eastAsia="Times New Roman" w:cstheme="minorHAnsi"/>
                <w:color w:val="1F4E79" w:themeColor="accent5" w:themeShade="80"/>
                <w:sz w:val="24"/>
                <w:szCs w:val="24"/>
                <w:lang w:eastAsia="fr-FR"/>
              </w:rPr>
              <w:t> </w:t>
            </w:r>
          </w:p>
        </w:tc>
        <w:tc>
          <w:tcPr>
            <w:tcW w:w="0" w:type="auto"/>
            <w:vAlign w:val="center"/>
            <w:hideMark/>
          </w:tcPr>
          <w:p w14:paraId="6CE95CC4" w14:textId="77777777" w:rsidR="003735C5" w:rsidRPr="003735C5" w:rsidRDefault="003735C5" w:rsidP="003735C5">
            <w:pPr>
              <w:spacing w:after="0" w:line="240" w:lineRule="auto"/>
              <w:rPr>
                <w:rFonts w:eastAsia="Times New Roman" w:cstheme="minorHAnsi"/>
                <w:color w:val="1F4E79" w:themeColor="accent5" w:themeShade="80"/>
                <w:sz w:val="24"/>
                <w:szCs w:val="24"/>
                <w:lang w:eastAsia="fr-FR"/>
              </w:rPr>
            </w:pPr>
            <w:r w:rsidRPr="003735C5">
              <w:rPr>
                <w:rFonts w:eastAsia="Times New Roman" w:cstheme="minorHAnsi"/>
                <w:color w:val="1F4E79" w:themeColor="accent5" w:themeShade="80"/>
                <w:sz w:val="24"/>
                <w:szCs w:val="24"/>
                <w:lang w:eastAsia="fr-FR"/>
              </w:rPr>
              <w:t>UCT Prague </w:t>
            </w:r>
          </w:p>
        </w:tc>
        <w:tc>
          <w:tcPr>
            <w:tcW w:w="0" w:type="auto"/>
            <w:gridSpan w:val="2"/>
            <w:vAlign w:val="center"/>
            <w:hideMark/>
          </w:tcPr>
          <w:p w14:paraId="4F98AD49" w14:textId="77777777" w:rsidR="003735C5" w:rsidRPr="003735C5" w:rsidRDefault="003735C5" w:rsidP="003735C5">
            <w:pPr>
              <w:spacing w:after="0" w:line="240" w:lineRule="auto"/>
              <w:rPr>
                <w:rFonts w:eastAsia="Times New Roman" w:cstheme="minorHAnsi"/>
                <w:color w:val="1F4E79" w:themeColor="accent5" w:themeShade="80"/>
                <w:sz w:val="24"/>
                <w:szCs w:val="24"/>
                <w:lang w:eastAsia="fr-FR"/>
              </w:rPr>
            </w:pPr>
            <w:r w:rsidRPr="003735C5">
              <w:rPr>
                <w:rFonts w:eastAsia="Times New Roman" w:cstheme="minorHAnsi"/>
                <w:color w:val="1F4E79" w:themeColor="accent5" w:themeShade="80"/>
                <w:sz w:val="24"/>
                <w:szCs w:val="24"/>
                <w:lang w:eastAsia="fr-FR"/>
              </w:rPr>
              <w:t xml:space="preserve">Examinateur </w:t>
            </w:r>
          </w:p>
        </w:tc>
      </w:tr>
      <w:tr w:rsidR="003735C5" w:rsidRPr="003735C5" w14:paraId="41EC6B44" w14:textId="77777777" w:rsidTr="0051796F">
        <w:trPr>
          <w:tblCellSpacing w:w="15" w:type="dxa"/>
        </w:trPr>
        <w:tc>
          <w:tcPr>
            <w:tcW w:w="1704" w:type="pct"/>
            <w:gridSpan w:val="2"/>
            <w:vAlign w:val="center"/>
            <w:hideMark/>
          </w:tcPr>
          <w:p w14:paraId="4300A15B" w14:textId="77777777" w:rsidR="003735C5" w:rsidRPr="003735C5" w:rsidRDefault="003735C5" w:rsidP="003735C5">
            <w:pPr>
              <w:spacing w:after="0" w:line="240" w:lineRule="auto"/>
              <w:rPr>
                <w:rFonts w:eastAsia="Times New Roman" w:cstheme="minorHAnsi"/>
                <w:color w:val="1F4E79" w:themeColor="accent5" w:themeShade="80"/>
                <w:sz w:val="24"/>
                <w:szCs w:val="24"/>
                <w:lang w:eastAsia="fr-FR"/>
              </w:rPr>
            </w:pPr>
            <w:r w:rsidRPr="003735C5">
              <w:rPr>
                <w:rFonts w:eastAsia="Times New Roman" w:cstheme="minorHAnsi"/>
                <w:color w:val="1F4E79" w:themeColor="accent5" w:themeShade="80"/>
                <w:sz w:val="24"/>
                <w:szCs w:val="24"/>
                <w:lang w:eastAsia="fr-FR"/>
              </w:rPr>
              <w:t xml:space="preserve">Mme </w:t>
            </w:r>
            <w:proofErr w:type="spellStart"/>
            <w:r w:rsidRPr="003735C5">
              <w:rPr>
                <w:rFonts w:eastAsia="Times New Roman" w:cstheme="minorHAnsi"/>
                <w:color w:val="1F4E79" w:themeColor="accent5" w:themeShade="80"/>
                <w:sz w:val="24"/>
                <w:szCs w:val="24"/>
                <w:lang w:eastAsia="fr-FR"/>
              </w:rPr>
              <w:t>Kateřina</w:t>
            </w:r>
            <w:proofErr w:type="spellEnd"/>
            <w:r w:rsidRPr="003735C5">
              <w:rPr>
                <w:rFonts w:eastAsia="Times New Roman" w:cstheme="minorHAnsi"/>
                <w:color w:val="1F4E79" w:themeColor="accent5" w:themeShade="80"/>
                <w:sz w:val="24"/>
                <w:szCs w:val="24"/>
                <w:lang w:eastAsia="fr-FR"/>
              </w:rPr>
              <w:t> </w:t>
            </w:r>
            <w:r w:rsidRPr="003735C5">
              <w:rPr>
                <w:rFonts w:eastAsia="Times New Roman" w:cstheme="minorHAnsi"/>
                <w:caps/>
                <w:color w:val="1F4E79" w:themeColor="accent5" w:themeShade="80"/>
                <w:sz w:val="24"/>
                <w:szCs w:val="24"/>
                <w:lang w:eastAsia="fr-FR"/>
              </w:rPr>
              <w:t>RUBEšOVá</w:t>
            </w:r>
            <w:r w:rsidRPr="003735C5">
              <w:rPr>
                <w:rFonts w:eastAsia="Times New Roman" w:cstheme="minorHAnsi"/>
                <w:color w:val="1F4E79" w:themeColor="accent5" w:themeShade="80"/>
                <w:sz w:val="24"/>
                <w:szCs w:val="24"/>
                <w:lang w:eastAsia="fr-FR"/>
              </w:rPr>
              <w:t> </w:t>
            </w:r>
          </w:p>
        </w:tc>
        <w:tc>
          <w:tcPr>
            <w:tcW w:w="0" w:type="auto"/>
            <w:vAlign w:val="center"/>
            <w:hideMark/>
          </w:tcPr>
          <w:p w14:paraId="0A3AED03" w14:textId="77777777" w:rsidR="003735C5" w:rsidRPr="003735C5" w:rsidRDefault="003735C5" w:rsidP="003735C5">
            <w:pPr>
              <w:spacing w:after="0" w:line="240" w:lineRule="auto"/>
              <w:rPr>
                <w:rFonts w:eastAsia="Times New Roman" w:cstheme="minorHAnsi"/>
                <w:color w:val="1F4E79" w:themeColor="accent5" w:themeShade="80"/>
                <w:sz w:val="24"/>
                <w:szCs w:val="24"/>
                <w:lang w:eastAsia="fr-FR"/>
              </w:rPr>
            </w:pPr>
            <w:r w:rsidRPr="003735C5">
              <w:rPr>
                <w:rFonts w:eastAsia="Times New Roman" w:cstheme="minorHAnsi"/>
                <w:color w:val="1F4E79" w:themeColor="accent5" w:themeShade="80"/>
                <w:sz w:val="24"/>
                <w:szCs w:val="24"/>
                <w:lang w:eastAsia="fr-FR"/>
              </w:rPr>
              <w:t>UCT Prague </w:t>
            </w:r>
          </w:p>
        </w:tc>
        <w:tc>
          <w:tcPr>
            <w:tcW w:w="0" w:type="auto"/>
            <w:gridSpan w:val="2"/>
            <w:vAlign w:val="center"/>
            <w:hideMark/>
          </w:tcPr>
          <w:p w14:paraId="11A35479" w14:textId="77777777" w:rsidR="003735C5" w:rsidRPr="003735C5" w:rsidRDefault="003735C5" w:rsidP="003735C5">
            <w:pPr>
              <w:spacing w:after="0" w:line="240" w:lineRule="auto"/>
              <w:rPr>
                <w:rFonts w:eastAsia="Times New Roman" w:cstheme="minorHAnsi"/>
                <w:color w:val="1F4E79" w:themeColor="accent5" w:themeShade="80"/>
                <w:sz w:val="24"/>
                <w:szCs w:val="24"/>
                <w:lang w:eastAsia="fr-FR"/>
              </w:rPr>
            </w:pPr>
            <w:r w:rsidRPr="003735C5">
              <w:rPr>
                <w:rFonts w:eastAsia="Times New Roman" w:cstheme="minorHAnsi"/>
                <w:color w:val="1F4E79" w:themeColor="accent5" w:themeShade="80"/>
                <w:sz w:val="24"/>
                <w:szCs w:val="24"/>
                <w:lang w:eastAsia="fr-FR"/>
              </w:rPr>
              <w:t xml:space="preserve">Examinatrice </w:t>
            </w:r>
          </w:p>
        </w:tc>
      </w:tr>
      <w:tr w:rsidR="003735C5" w:rsidRPr="003735C5" w14:paraId="012D3525" w14:textId="77777777" w:rsidTr="0051796F">
        <w:trPr>
          <w:tblCellSpacing w:w="15" w:type="dxa"/>
        </w:trPr>
        <w:tc>
          <w:tcPr>
            <w:tcW w:w="1704" w:type="pct"/>
            <w:gridSpan w:val="2"/>
            <w:vAlign w:val="center"/>
            <w:hideMark/>
          </w:tcPr>
          <w:p w14:paraId="25DBEA38" w14:textId="77777777" w:rsidR="003735C5" w:rsidRPr="003735C5" w:rsidRDefault="003735C5" w:rsidP="003735C5">
            <w:pPr>
              <w:spacing w:after="0" w:line="240" w:lineRule="auto"/>
              <w:rPr>
                <w:rFonts w:eastAsia="Times New Roman" w:cstheme="minorHAnsi"/>
                <w:color w:val="1F4E79" w:themeColor="accent5" w:themeShade="80"/>
                <w:sz w:val="24"/>
                <w:szCs w:val="24"/>
                <w:lang w:eastAsia="fr-FR"/>
              </w:rPr>
            </w:pPr>
            <w:r w:rsidRPr="003735C5">
              <w:rPr>
                <w:rFonts w:eastAsia="Times New Roman" w:cstheme="minorHAnsi"/>
                <w:color w:val="1F4E79" w:themeColor="accent5" w:themeShade="80"/>
                <w:sz w:val="24"/>
                <w:szCs w:val="24"/>
                <w:lang w:eastAsia="fr-FR"/>
              </w:rPr>
              <w:t>M. Emmanuel </w:t>
            </w:r>
            <w:r w:rsidRPr="003735C5">
              <w:rPr>
                <w:rFonts w:eastAsia="Times New Roman" w:cstheme="minorHAnsi"/>
                <w:caps/>
                <w:color w:val="1F4E79" w:themeColor="accent5" w:themeShade="80"/>
                <w:sz w:val="24"/>
                <w:szCs w:val="24"/>
                <w:lang w:eastAsia="fr-FR"/>
              </w:rPr>
              <w:t>VERON</w:t>
            </w:r>
            <w:r w:rsidRPr="003735C5">
              <w:rPr>
                <w:rFonts w:eastAsia="Times New Roman" w:cstheme="minorHAnsi"/>
                <w:color w:val="1F4E79" w:themeColor="accent5" w:themeShade="80"/>
                <w:sz w:val="24"/>
                <w:szCs w:val="24"/>
                <w:lang w:eastAsia="fr-FR"/>
              </w:rPr>
              <w:t> </w:t>
            </w:r>
          </w:p>
        </w:tc>
        <w:tc>
          <w:tcPr>
            <w:tcW w:w="0" w:type="auto"/>
            <w:vAlign w:val="center"/>
            <w:hideMark/>
          </w:tcPr>
          <w:p w14:paraId="00B52A02" w14:textId="77777777" w:rsidR="003735C5" w:rsidRPr="003735C5" w:rsidRDefault="003735C5" w:rsidP="003735C5">
            <w:pPr>
              <w:spacing w:after="0" w:line="240" w:lineRule="auto"/>
              <w:rPr>
                <w:rFonts w:eastAsia="Times New Roman" w:cstheme="minorHAnsi"/>
                <w:color w:val="1F4E79" w:themeColor="accent5" w:themeShade="80"/>
                <w:sz w:val="24"/>
                <w:szCs w:val="24"/>
                <w:lang w:eastAsia="fr-FR"/>
              </w:rPr>
            </w:pPr>
            <w:r w:rsidRPr="003735C5">
              <w:rPr>
                <w:rFonts w:eastAsia="Times New Roman" w:cstheme="minorHAnsi"/>
                <w:color w:val="1F4E79" w:themeColor="accent5" w:themeShade="80"/>
                <w:sz w:val="24"/>
                <w:szCs w:val="24"/>
                <w:lang w:eastAsia="fr-FR"/>
              </w:rPr>
              <w:t>CEMHTI CNRS Orléans </w:t>
            </w:r>
          </w:p>
        </w:tc>
        <w:tc>
          <w:tcPr>
            <w:tcW w:w="0" w:type="auto"/>
            <w:gridSpan w:val="2"/>
            <w:vAlign w:val="center"/>
            <w:hideMark/>
          </w:tcPr>
          <w:p w14:paraId="41194307" w14:textId="77777777" w:rsidR="003735C5" w:rsidRPr="003735C5" w:rsidRDefault="003735C5" w:rsidP="003735C5">
            <w:pPr>
              <w:spacing w:after="0" w:line="240" w:lineRule="auto"/>
              <w:rPr>
                <w:rFonts w:eastAsia="Times New Roman" w:cstheme="minorHAnsi"/>
                <w:color w:val="1F4E79" w:themeColor="accent5" w:themeShade="80"/>
                <w:sz w:val="24"/>
                <w:szCs w:val="24"/>
                <w:lang w:eastAsia="fr-FR"/>
              </w:rPr>
            </w:pPr>
            <w:r w:rsidRPr="003735C5">
              <w:rPr>
                <w:rFonts w:eastAsia="Times New Roman" w:cstheme="minorHAnsi"/>
                <w:color w:val="1F4E79" w:themeColor="accent5" w:themeShade="80"/>
                <w:sz w:val="24"/>
                <w:szCs w:val="24"/>
                <w:lang w:eastAsia="fr-FR"/>
              </w:rPr>
              <w:t>Invité</w:t>
            </w:r>
          </w:p>
        </w:tc>
      </w:tr>
      <w:tr w:rsidR="003735C5" w:rsidRPr="003735C5" w14:paraId="786D0A59" w14:textId="77777777" w:rsidTr="0051796F">
        <w:tblPrEx>
          <w:tblCellMar>
            <w:top w:w="15" w:type="dxa"/>
            <w:left w:w="15" w:type="dxa"/>
            <w:bottom w:w="15" w:type="dxa"/>
            <w:right w:w="15" w:type="dxa"/>
          </w:tblCellMar>
        </w:tblPrEx>
        <w:trPr>
          <w:gridAfter w:val="1"/>
          <w:tblCellSpacing w:w="15" w:type="dxa"/>
        </w:trPr>
        <w:tc>
          <w:tcPr>
            <w:tcW w:w="0" w:type="auto"/>
            <w:hideMark/>
          </w:tcPr>
          <w:p w14:paraId="15557ED7" w14:textId="77777777" w:rsidR="0051796F" w:rsidRPr="0051796F" w:rsidRDefault="0051796F" w:rsidP="003735C5">
            <w:pPr>
              <w:spacing w:after="0" w:line="240" w:lineRule="auto"/>
              <w:rPr>
                <w:rFonts w:eastAsia="Times New Roman" w:cstheme="minorHAnsi"/>
                <w:b/>
                <w:bCs/>
                <w:color w:val="1F4E79" w:themeColor="accent5" w:themeShade="80"/>
                <w:sz w:val="16"/>
                <w:szCs w:val="16"/>
                <w:lang w:eastAsia="fr-FR"/>
              </w:rPr>
            </w:pPr>
          </w:p>
          <w:p w14:paraId="7E3F650F" w14:textId="60CC368C" w:rsidR="003735C5" w:rsidRPr="003735C5" w:rsidRDefault="003735C5" w:rsidP="003735C5">
            <w:pPr>
              <w:spacing w:after="0" w:line="240" w:lineRule="auto"/>
              <w:rPr>
                <w:rFonts w:eastAsia="Times New Roman" w:cstheme="minorHAnsi"/>
                <w:color w:val="1F4E79" w:themeColor="accent5" w:themeShade="80"/>
                <w:sz w:val="24"/>
                <w:szCs w:val="24"/>
                <w:lang w:eastAsia="fr-FR"/>
              </w:rPr>
            </w:pPr>
            <w:r w:rsidRPr="003735C5">
              <w:rPr>
                <w:rFonts w:eastAsia="Times New Roman" w:cstheme="minorHAnsi"/>
                <w:b/>
                <w:bCs/>
                <w:color w:val="1F4E79" w:themeColor="accent5" w:themeShade="80"/>
                <w:sz w:val="24"/>
                <w:szCs w:val="24"/>
                <w:lang w:eastAsia="fr-FR"/>
              </w:rPr>
              <w:t>Mots-clés :</w:t>
            </w:r>
            <w:r w:rsidRPr="003735C5">
              <w:rPr>
                <w:rFonts w:eastAsia="Times New Roman" w:cstheme="minorHAnsi"/>
                <w:color w:val="1F4E79" w:themeColor="accent5" w:themeShade="80"/>
                <w:sz w:val="24"/>
                <w:szCs w:val="24"/>
                <w:lang w:eastAsia="fr-FR"/>
              </w:rPr>
              <w:t xml:space="preserve"> </w:t>
            </w:r>
          </w:p>
        </w:tc>
        <w:tc>
          <w:tcPr>
            <w:tcW w:w="0" w:type="auto"/>
            <w:gridSpan w:val="3"/>
            <w:hideMark/>
          </w:tcPr>
          <w:p w14:paraId="06B5C4B5" w14:textId="77777777" w:rsidR="0051796F" w:rsidRDefault="0051796F" w:rsidP="003735C5">
            <w:pPr>
              <w:spacing w:after="0" w:line="240" w:lineRule="auto"/>
              <w:rPr>
                <w:rFonts w:eastAsia="Times New Roman" w:cstheme="minorHAnsi"/>
                <w:color w:val="1F4E79" w:themeColor="accent5" w:themeShade="80"/>
                <w:sz w:val="24"/>
                <w:szCs w:val="24"/>
                <w:lang w:eastAsia="fr-FR"/>
              </w:rPr>
            </w:pPr>
          </w:p>
          <w:p w14:paraId="6114DCF2" w14:textId="0BEFB9C0" w:rsidR="003735C5" w:rsidRPr="003735C5" w:rsidRDefault="003735C5" w:rsidP="003735C5">
            <w:pPr>
              <w:spacing w:after="0" w:line="240" w:lineRule="auto"/>
              <w:rPr>
                <w:rFonts w:eastAsia="Times New Roman" w:cstheme="minorHAnsi"/>
                <w:color w:val="1F4E79" w:themeColor="accent5" w:themeShade="80"/>
                <w:sz w:val="24"/>
                <w:szCs w:val="24"/>
                <w:lang w:eastAsia="fr-FR"/>
              </w:rPr>
            </w:pPr>
            <w:r w:rsidRPr="003735C5">
              <w:rPr>
                <w:rFonts w:eastAsia="Times New Roman" w:cstheme="minorHAnsi"/>
                <w:color w:val="1F4E79" w:themeColor="accent5" w:themeShade="80"/>
                <w:sz w:val="24"/>
                <w:szCs w:val="24"/>
                <w:lang w:eastAsia="fr-FR"/>
              </w:rPr>
              <w:t>nanoparticules métalliques, propriétés optiques, vitrocéramique, verre,</w:t>
            </w:r>
          </w:p>
        </w:tc>
      </w:tr>
    </w:tbl>
    <w:p w14:paraId="0A3301C1" w14:textId="77777777" w:rsidR="003735C5" w:rsidRPr="0051796F" w:rsidRDefault="003735C5" w:rsidP="003735C5">
      <w:pPr>
        <w:spacing w:after="0" w:line="240" w:lineRule="auto"/>
        <w:rPr>
          <w:rFonts w:eastAsia="Times New Roman" w:cstheme="minorHAnsi"/>
          <w:color w:val="1F4E79" w:themeColor="accent5" w:themeShade="80"/>
          <w:sz w:val="16"/>
          <w:szCs w:val="16"/>
          <w:lang w:eastAsia="fr-FR"/>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889"/>
      </w:tblGrid>
      <w:tr w:rsidR="003735C5" w:rsidRPr="003735C5" w14:paraId="106875BD" w14:textId="77777777" w:rsidTr="003735C5">
        <w:trPr>
          <w:tblCellSpacing w:w="15" w:type="dxa"/>
        </w:trPr>
        <w:tc>
          <w:tcPr>
            <w:tcW w:w="0" w:type="auto"/>
            <w:vAlign w:val="center"/>
            <w:hideMark/>
          </w:tcPr>
          <w:p w14:paraId="61D701AF" w14:textId="77777777" w:rsidR="003735C5" w:rsidRPr="003735C5" w:rsidRDefault="003735C5" w:rsidP="003735C5">
            <w:pPr>
              <w:spacing w:after="0" w:line="240" w:lineRule="auto"/>
              <w:rPr>
                <w:rFonts w:eastAsia="Times New Roman" w:cstheme="minorHAnsi"/>
                <w:color w:val="1F4E79" w:themeColor="accent5" w:themeShade="80"/>
                <w:sz w:val="24"/>
                <w:szCs w:val="24"/>
                <w:lang w:eastAsia="fr-FR"/>
              </w:rPr>
            </w:pPr>
            <w:r w:rsidRPr="003735C5">
              <w:rPr>
                <w:rFonts w:eastAsia="Times New Roman" w:cstheme="minorHAnsi"/>
                <w:b/>
                <w:bCs/>
                <w:color w:val="1F4E79" w:themeColor="accent5" w:themeShade="80"/>
                <w:sz w:val="24"/>
                <w:szCs w:val="24"/>
                <w:lang w:eastAsia="fr-FR"/>
              </w:rPr>
              <w:t>Résumé :</w:t>
            </w:r>
            <w:r w:rsidRPr="003735C5">
              <w:rPr>
                <w:rFonts w:eastAsia="Times New Roman" w:cstheme="minorHAnsi"/>
                <w:color w:val="1F4E79" w:themeColor="accent5" w:themeShade="80"/>
                <w:sz w:val="24"/>
                <w:szCs w:val="24"/>
                <w:lang w:eastAsia="fr-FR"/>
              </w:rPr>
              <w:t xml:space="preserve">  </w:t>
            </w:r>
          </w:p>
        </w:tc>
      </w:tr>
      <w:tr w:rsidR="003735C5" w:rsidRPr="003735C5" w14:paraId="59707056" w14:textId="77777777" w:rsidTr="003735C5">
        <w:trPr>
          <w:tblCellSpacing w:w="15" w:type="dxa"/>
        </w:trPr>
        <w:tc>
          <w:tcPr>
            <w:tcW w:w="0" w:type="auto"/>
            <w:vAlign w:val="center"/>
            <w:hideMark/>
          </w:tcPr>
          <w:p w14:paraId="12797B00" w14:textId="6218ED6C" w:rsidR="003735C5" w:rsidRPr="003735C5" w:rsidRDefault="003735C5" w:rsidP="003735C5">
            <w:pPr>
              <w:spacing w:after="0" w:line="240" w:lineRule="auto"/>
              <w:jc w:val="both"/>
              <w:rPr>
                <w:rFonts w:eastAsia="Times New Roman" w:cstheme="minorHAnsi"/>
                <w:color w:val="1F4E79" w:themeColor="accent5" w:themeShade="80"/>
                <w:sz w:val="20"/>
                <w:szCs w:val="20"/>
                <w:lang w:eastAsia="fr-FR"/>
              </w:rPr>
            </w:pPr>
            <w:r w:rsidRPr="003735C5">
              <w:rPr>
                <w:rFonts w:eastAsia="Times New Roman" w:cstheme="minorHAnsi"/>
                <w:color w:val="1F4E79" w:themeColor="accent5" w:themeShade="80"/>
                <w:sz w:val="20"/>
                <w:szCs w:val="20"/>
                <w:lang w:eastAsia="fr-FR"/>
              </w:rPr>
              <w:t xml:space="preserve">La longue histoire du verre contenant des nanoparticules d'or, apprécié notamment pour sa belle couleur rouge, trouve aujourd'hui des applications modernes. Il est notamment utilisé dans les domaines de la photonique, de la détection, de la catalyse, de la biomédecine et des bijoux. Ces applications motivent la poursuite de recherches afin de comprendre en détail les liens entre les méthodes de préparation, la composition et les propriétés de la matrice vitreuse et les paramètres des nanoparticules d'or. L'objet de ce travail était de comparer la possibilité de préparer du verre contenant des nanoparticules d'or par la technique conventionnelle de trempe par fusion avec une technologie innovante, la lévitation aérodynamique couplée au chauffage laser (ADL). En termes de formation de verre, cette technique présente une polyvalence inégalée : (1) la fusion sans creuset supprime la nucléation hétérogène des phases cristallines </w:t>
            </w:r>
            <w:r w:rsidRPr="003735C5">
              <w:rPr>
                <w:rFonts w:eastAsia="Times New Roman" w:cstheme="minorHAnsi"/>
                <w:color w:val="1F4E79" w:themeColor="accent5" w:themeShade="80"/>
                <w:sz w:val="20"/>
                <w:szCs w:val="20"/>
                <w:lang w:eastAsia="fr-FR"/>
              </w:rPr>
              <w:lastRenderedPageBreak/>
              <w:t xml:space="preserve">pendant le refroidissement et évite la contamination par le creuset et les matériaux réfractaires ; (2) le chauffage laser peut atteindre jusqu'à ~3000 °C, ce qui est supérieur à la température de fusion de tout matériau oxyde stable ; (3) la technique permet un refroidissement rapide de l'ordre de plusieurs centaines de °C par seconde, ce qui facilite le refroidissement des matières fondues sujettes à la dévitrification. Ce travail porte sur la recherche d'un système d'oxyde vitreux adapté à la technologie ADL et, en même temps, sur un modèle général permettant de déterminer les précurseurs les plus appropriés. En outre, la possibilité de préparer le verre YAS (Y2O3-Al2O3-SiO2) par la méthode ADL a été étudiée expérimentalement. La région nécessitant de hautes températures de fusion de ce système ternaire, jusqu'alors inexplorée, a été décrite expérimentalement. Des verres transparents, opalescents et blancs ont été préparés dans ce système, qui diffèrent par leur nanostructure. En outre, ce travail présente la possibilité de préparer des nanoparticules d'or dans les systèmes de verre YAS, LS (Li2O-SiO2) et LYAS (Li2O-Y2O3-Al2O3-SiO2) avec différentes teneurs en </w:t>
            </w:r>
            <w:proofErr w:type="spellStart"/>
            <w:r w:rsidRPr="003735C5">
              <w:rPr>
                <w:rFonts w:eastAsia="Times New Roman" w:cstheme="minorHAnsi"/>
                <w:color w:val="1F4E79" w:themeColor="accent5" w:themeShade="80"/>
                <w:sz w:val="20"/>
                <w:szCs w:val="20"/>
                <w:lang w:eastAsia="fr-FR"/>
              </w:rPr>
              <w:t>Au</w:t>
            </w:r>
            <w:proofErr w:type="spellEnd"/>
            <w:r w:rsidRPr="003735C5">
              <w:rPr>
                <w:rFonts w:eastAsia="Times New Roman" w:cstheme="minorHAnsi"/>
                <w:color w:val="1F4E79" w:themeColor="accent5" w:themeShade="80"/>
                <w:sz w:val="20"/>
                <w:szCs w:val="20"/>
                <w:lang w:eastAsia="fr-FR"/>
              </w:rPr>
              <w:t xml:space="preserve"> et SnO2 à l'aide de la technologie ADL. En particulier, l'absorption optique et les paramètres des nanoparticules d'or ont été étudiés par microscopie électronique en transmission MET pour les verres préparés. Il a été constaté que l'absorption, et donc la couleur du matériau, peut être contrôlée non seulement par la taille et la distribution des nanoparticules, mais aussi par la composition du verre environnant, et qu'il est également préférable d'utiliser une séparation de phase à l'échelle nanométrique pour obtenir une meilleure homogénéité de la couleur.</w:t>
            </w:r>
          </w:p>
        </w:tc>
      </w:tr>
      <w:tr w:rsidR="003735C5" w:rsidRPr="003735C5" w14:paraId="13AE7670" w14:textId="77777777" w:rsidTr="003735C5">
        <w:trPr>
          <w:tblCellSpacing w:w="15" w:type="dxa"/>
        </w:trPr>
        <w:tc>
          <w:tcPr>
            <w:tcW w:w="0" w:type="auto"/>
            <w:vAlign w:val="center"/>
            <w:hideMark/>
          </w:tcPr>
          <w:p w14:paraId="49927C11" w14:textId="77777777" w:rsidR="003735C5" w:rsidRPr="003735C5" w:rsidRDefault="003735C5" w:rsidP="003735C5">
            <w:pPr>
              <w:spacing w:after="0" w:line="240" w:lineRule="auto"/>
              <w:rPr>
                <w:rFonts w:eastAsia="Times New Roman" w:cstheme="minorHAnsi"/>
                <w:color w:val="1F4E79" w:themeColor="accent5" w:themeShade="80"/>
                <w:sz w:val="24"/>
                <w:szCs w:val="24"/>
                <w:lang w:eastAsia="fr-FR"/>
              </w:rPr>
            </w:pPr>
            <w:r w:rsidRPr="003735C5">
              <w:rPr>
                <w:rFonts w:eastAsia="Times New Roman" w:cstheme="minorHAnsi"/>
                <w:color w:val="1F4E79" w:themeColor="accent5" w:themeShade="80"/>
                <w:sz w:val="24"/>
                <w:szCs w:val="24"/>
                <w:lang w:eastAsia="fr-FR"/>
              </w:rPr>
              <w:lastRenderedPageBreak/>
              <w:t> </w:t>
            </w:r>
          </w:p>
        </w:tc>
      </w:tr>
    </w:tbl>
    <w:p w14:paraId="02516A1E" w14:textId="77777777" w:rsidR="00632E7F" w:rsidRPr="003735C5" w:rsidRDefault="00632E7F">
      <w:pPr>
        <w:rPr>
          <w:rFonts w:cstheme="minorHAnsi"/>
          <w:color w:val="1F4E79" w:themeColor="accent5" w:themeShade="80"/>
        </w:rPr>
      </w:pPr>
    </w:p>
    <w:sectPr w:rsidR="00632E7F" w:rsidRPr="003735C5" w:rsidSect="0051796F">
      <w:pgSz w:w="11906" w:h="16838"/>
      <w:pgMar w:top="851" w:right="1418" w:bottom="45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C5"/>
    <w:rsid w:val="003735C5"/>
    <w:rsid w:val="0051796F"/>
    <w:rsid w:val="00632E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1D3A4"/>
  <w15:chartTrackingRefBased/>
  <w15:docId w15:val="{18047021-2912-4484-A3EA-1231E23A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735C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48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3478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Vindiolet</dc:creator>
  <cp:keywords/>
  <dc:description/>
  <cp:lastModifiedBy>Véronique Grelet</cp:lastModifiedBy>
  <cp:revision>2</cp:revision>
  <dcterms:created xsi:type="dcterms:W3CDTF">2023-12-20T14:03:00Z</dcterms:created>
  <dcterms:modified xsi:type="dcterms:W3CDTF">2023-12-20T14:03:00Z</dcterms:modified>
</cp:coreProperties>
</file>