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323C6" w14:textId="4F723BF2" w:rsidR="00A6331E" w:rsidRPr="00A6331E" w:rsidRDefault="00A6331E" w:rsidP="00D551D9">
      <w:pPr>
        <w:spacing w:after="0" w:line="240" w:lineRule="auto"/>
        <w:ind w:left="-612"/>
        <w:rPr>
          <w:rFonts w:eastAsia="Times New Roman" w:cstheme="minorHAnsi"/>
          <w:color w:val="2F5496" w:themeColor="accent1" w:themeShade="BF"/>
          <w:sz w:val="24"/>
          <w:szCs w:val="24"/>
          <w:lang w:eastAsia="fr-FR"/>
        </w:rPr>
      </w:pPr>
      <w:r w:rsidRPr="00A6331E">
        <w:rPr>
          <w:rFonts w:eastAsia="Times New Roman" w:cstheme="minorHAnsi"/>
          <w:noProof/>
          <w:color w:val="2F5496" w:themeColor="accent1" w:themeShade="BF"/>
          <w:sz w:val="24"/>
          <w:szCs w:val="24"/>
          <w:lang w:eastAsia="fr-FR"/>
        </w:rPr>
        <w:drawing>
          <wp:inline distT="0" distB="0" distL="0" distR="0" wp14:anchorId="6C728F73" wp14:editId="0E0FBBF2">
            <wp:extent cx="1085850" cy="78218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a:extLst>
                        <a:ext uri="{28A0092B-C50C-407E-A947-70E740481C1C}">
                          <a14:useLocalDpi xmlns:a14="http://schemas.microsoft.com/office/drawing/2010/main" val="0"/>
                        </a:ext>
                      </a:extLst>
                    </a:blip>
                    <a:stretch>
                      <a:fillRect/>
                    </a:stretch>
                  </pic:blipFill>
                  <pic:spPr>
                    <a:xfrm>
                      <a:off x="0" y="0"/>
                      <a:ext cx="1109962" cy="799550"/>
                    </a:xfrm>
                    <a:prstGeom prst="rect">
                      <a:avLst/>
                    </a:prstGeom>
                  </pic:spPr>
                </pic:pic>
              </a:graphicData>
            </a:graphic>
          </wp:inline>
        </w:drawing>
      </w:r>
      <w:r w:rsidRPr="00A6331E">
        <w:rPr>
          <w:rFonts w:eastAsia="Times New Roman" w:cstheme="minorHAnsi"/>
          <w:noProof/>
          <w:color w:val="2F5496" w:themeColor="accent1" w:themeShade="BF"/>
          <w:sz w:val="24"/>
          <w:szCs w:val="24"/>
          <w:lang w:eastAsia="fr-FR"/>
        </w:rPr>
        <mc:AlternateContent>
          <mc:Choice Requires="wps">
            <w:drawing>
              <wp:inline distT="0" distB="0" distL="0" distR="0" wp14:anchorId="3325D65F" wp14:editId="4D9DC225">
                <wp:extent cx="304800" cy="304800"/>
                <wp:effectExtent l="0" t="0" r="0" b="0"/>
                <wp:docPr id="2" name="AutoShape 3"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6C7E4C" id="AutoShape 3"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HHpN0fABAADRAwAADgAAAAAAAAAAAAAAAAAuAgAAZHJzL2Uyb0RvYy54&#10;bWxQSwECLQAUAAYACAAAACEATKDpLNgAAAADAQAADwAAAAAAAAAAAAAAAABKBAAAZHJzL2Rvd25y&#10;ZXYueG1sUEsFBgAAAAAEAAQA8wAAAE8FAAAAAA==&#10;" filled="f" stroked="f">
                <o:lock v:ext="edit" aspectratio="t"/>
                <w10:anchorlock/>
              </v:rect>
            </w:pict>
          </mc:Fallback>
        </mc:AlternateContent>
      </w:r>
      <w:bookmarkStart w:id="0" w:name="_GoBack"/>
      <w:bookmarkEnd w:id="0"/>
    </w:p>
    <w:p w14:paraId="01F3A663" w14:textId="77777777" w:rsidR="00991234" w:rsidRDefault="00A6331E" w:rsidP="00A6331E">
      <w:pPr>
        <w:spacing w:after="0" w:line="240" w:lineRule="auto"/>
        <w:jc w:val="center"/>
        <w:rPr>
          <w:rFonts w:eastAsia="Times New Roman" w:cstheme="minorHAnsi"/>
          <w:b/>
          <w:bCs/>
          <w:color w:val="2F5496" w:themeColor="accent1" w:themeShade="BF"/>
          <w:sz w:val="30"/>
          <w:szCs w:val="30"/>
          <w:lang w:eastAsia="fr-FR"/>
        </w:rPr>
      </w:pPr>
      <w:r w:rsidRPr="00A6331E">
        <w:rPr>
          <w:rFonts w:eastAsia="Times New Roman" w:cstheme="minorHAnsi"/>
          <w:b/>
          <w:bCs/>
          <w:color w:val="2F5496" w:themeColor="accent1" w:themeShade="BF"/>
          <w:sz w:val="30"/>
          <w:szCs w:val="30"/>
          <w:lang w:eastAsia="fr-FR"/>
        </w:rPr>
        <w:t>Avis de Soutenance</w:t>
      </w:r>
    </w:p>
    <w:p w14:paraId="36B25A55" w14:textId="734039BB" w:rsidR="00991234" w:rsidRDefault="00A6331E" w:rsidP="00A6331E">
      <w:pPr>
        <w:spacing w:after="0" w:line="240" w:lineRule="auto"/>
        <w:jc w:val="center"/>
        <w:rPr>
          <w:rFonts w:eastAsia="Times New Roman" w:cstheme="minorHAnsi"/>
          <w:color w:val="2F5496" w:themeColor="accent1" w:themeShade="BF"/>
          <w:sz w:val="30"/>
          <w:szCs w:val="30"/>
          <w:lang w:eastAsia="fr-FR"/>
        </w:rPr>
      </w:pPr>
      <w:r w:rsidRPr="00A6331E">
        <w:rPr>
          <w:rFonts w:eastAsia="Times New Roman" w:cstheme="minorHAnsi"/>
          <w:color w:val="2F5496" w:themeColor="accent1" w:themeShade="BF"/>
          <w:sz w:val="24"/>
          <w:szCs w:val="24"/>
          <w:lang w:eastAsia="fr-FR"/>
        </w:rPr>
        <w:br/>
      </w:r>
      <w:r w:rsidRPr="00A6331E">
        <w:rPr>
          <w:rFonts w:eastAsia="Times New Roman" w:cstheme="minorHAnsi"/>
          <w:color w:val="2F5496" w:themeColor="accent1" w:themeShade="BF"/>
          <w:sz w:val="30"/>
          <w:szCs w:val="30"/>
          <w:lang w:eastAsia="fr-FR"/>
        </w:rPr>
        <w:t xml:space="preserve">Madame </w:t>
      </w:r>
      <w:proofErr w:type="spellStart"/>
      <w:r w:rsidRPr="00A6331E">
        <w:rPr>
          <w:rFonts w:eastAsia="Times New Roman" w:cstheme="minorHAnsi"/>
          <w:color w:val="2F5496" w:themeColor="accent1" w:themeShade="BF"/>
          <w:sz w:val="30"/>
          <w:szCs w:val="30"/>
          <w:lang w:eastAsia="fr-FR"/>
        </w:rPr>
        <w:t>Darine</w:t>
      </w:r>
      <w:proofErr w:type="spellEnd"/>
      <w:r w:rsidRPr="00A6331E">
        <w:rPr>
          <w:rFonts w:eastAsia="Times New Roman" w:cstheme="minorHAnsi"/>
          <w:color w:val="2F5496" w:themeColor="accent1" w:themeShade="BF"/>
          <w:sz w:val="30"/>
          <w:szCs w:val="30"/>
          <w:lang w:eastAsia="fr-FR"/>
        </w:rPr>
        <w:t xml:space="preserve"> RAMMAL</w:t>
      </w:r>
    </w:p>
    <w:p w14:paraId="3D802C6F" w14:textId="7AFC28B3" w:rsidR="00A6331E" w:rsidRPr="00A6331E" w:rsidRDefault="00A6331E" w:rsidP="00A6331E">
      <w:pPr>
        <w:spacing w:after="0" w:line="240" w:lineRule="auto"/>
        <w:jc w:val="center"/>
        <w:rPr>
          <w:rFonts w:eastAsia="Times New Roman" w:cstheme="minorHAnsi"/>
          <w:color w:val="2F5496" w:themeColor="accent1" w:themeShade="BF"/>
          <w:sz w:val="24"/>
          <w:szCs w:val="24"/>
          <w:lang w:eastAsia="fr-FR"/>
        </w:rPr>
      </w:pPr>
      <w:r w:rsidRPr="00A6331E">
        <w:rPr>
          <w:rFonts w:eastAsia="Times New Roman" w:cstheme="minorHAnsi"/>
          <w:color w:val="2F5496" w:themeColor="accent1" w:themeShade="BF"/>
          <w:sz w:val="24"/>
          <w:szCs w:val="24"/>
          <w:lang w:eastAsia="fr-FR"/>
        </w:rPr>
        <w:br/>
      </w:r>
      <w:r w:rsidRPr="00A6331E">
        <w:rPr>
          <w:rFonts w:eastAsia="Times New Roman" w:cstheme="minorHAnsi"/>
          <w:color w:val="2F5496" w:themeColor="accent1" w:themeShade="BF"/>
          <w:sz w:val="28"/>
          <w:szCs w:val="28"/>
          <w:lang w:eastAsia="fr-FR"/>
        </w:rPr>
        <w:t>Informatique</w:t>
      </w:r>
      <w:r w:rsidRPr="00A6331E">
        <w:rPr>
          <w:rFonts w:eastAsia="Times New Roman" w:cstheme="minorHAnsi"/>
          <w:color w:val="2F5496" w:themeColor="accent1" w:themeShade="BF"/>
          <w:sz w:val="24"/>
          <w:szCs w:val="24"/>
          <w:lang w:eastAsia="fr-FR"/>
        </w:rPr>
        <w:t xml:space="preserve"> </w:t>
      </w:r>
      <w:r w:rsidRPr="00A6331E">
        <w:rPr>
          <w:rFonts w:eastAsia="Times New Roman" w:cstheme="minorHAnsi"/>
          <w:color w:val="2F5496" w:themeColor="accent1" w:themeShade="BF"/>
          <w:sz w:val="24"/>
          <w:szCs w:val="24"/>
          <w:lang w:eastAsia="fr-FR"/>
        </w:rPr>
        <w:br/>
      </w:r>
      <w:r w:rsidRPr="00A6331E">
        <w:rPr>
          <w:rFonts w:eastAsia="Times New Roman" w:cstheme="minorHAnsi"/>
          <w:color w:val="2F5496" w:themeColor="accent1" w:themeShade="BF"/>
          <w:sz w:val="24"/>
          <w:szCs w:val="24"/>
          <w:lang w:eastAsia="fr-FR"/>
        </w:rPr>
        <w:br/>
        <w:t>Soutiendra publiquement ses travaux de thèse intitulés</w:t>
      </w:r>
      <w:r w:rsidRPr="00A6331E">
        <w:rPr>
          <w:rFonts w:eastAsia="Times New Roman" w:cstheme="minorHAnsi"/>
          <w:color w:val="2F5496" w:themeColor="accent1" w:themeShade="BF"/>
          <w:sz w:val="24"/>
          <w:szCs w:val="24"/>
          <w:lang w:eastAsia="fr-FR"/>
        </w:rPr>
        <w:br/>
      </w:r>
      <w:r w:rsidRPr="00A6331E">
        <w:rPr>
          <w:rFonts w:eastAsia="Times New Roman" w:cstheme="minorHAnsi"/>
          <w:i/>
          <w:iCs/>
          <w:color w:val="2F5496" w:themeColor="accent1" w:themeShade="BF"/>
          <w:sz w:val="24"/>
          <w:szCs w:val="24"/>
          <w:lang w:eastAsia="fr-FR"/>
        </w:rPr>
        <w:t>Sécurité de la mémoire pour la programmation réactive synchrone</w:t>
      </w:r>
      <w:r w:rsidRPr="00A6331E">
        <w:rPr>
          <w:rFonts w:eastAsia="Times New Roman" w:cstheme="minorHAnsi"/>
          <w:color w:val="2F5496" w:themeColor="accent1" w:themeShade="BF"/>
          <w:sz w:val="24"/>
          <w:szCs w:val="24"/>
          <w:lang w:eastAsia="fr-FR"/>
        </w:rPr>
        <w:t xml:space="preserve"> </w:t>
      </w:r>
      <w:r w:rsidRPr="00A6331E">
        <w:rPr>
          <w:rFonts w:eastAsia="Times New Roman" w:cstheme="minorHAnsi"/>
          <w:color w:val="2F5496" w:themeColor="accent1" w:themeShade="BF"/>
          <w:sz w:val="24"/>
          <w:szCs w:val="24"/>
          <w:lang w:eastAsia="fr-FR"/>
        </w:rPr>
        <w:br/>
        <w:t xml:space="preserve">dirigés par Monsieur PIERRE RETY </w:t>
      </w:r>
    </w:p>
    <w:p w14:paraId="79357F6E" w14:textId="77777777" w:rsidR="00A6331E" w:rsidRPr="00A6331E" w:rsidRDefault="00A6331E" w:rsidP="00A6331E">
      <w:pPr>
        <w:spacing w:before="100" w:beforeAutospacing="1" w:after="0" w:line="240" w:lineRule="auto"/>
        <w:jc w:val="center"/>
        <w:rPr>
          <w:rFonts w:eastAsia="Times New Roman" w:cstheme="minorHAnsi"/>
          <w:color w:val="2F5496" w:themeColor="accent1" w:themeShade="BF"/>
          <w:sz w:val="24"/>
          <w:szCs w:val="24"/>
          <w:lang w:eastAsia="fr-FR"/>
        </w:rPr>
      </w:pPr>
      <w:r w:rsidRPr="00A6331E">
        <w:rPr>
          <w:rFonts w:eastAsia="Times New Roman" w:cstheme="minorHAnsi"/>
          <w:color w:val="2F5496" w:themeColor="accent1" w:themeShade="BF"/>
          <w:sz w:val="24"/>
          <w:szCs w:val="24"/>
          <w:lang w:eastAsia="fr-FR"/>
        </w:rPr>
        <w:t xml:space="preserve">Ecole doctorale : Mathématiques, Informatique, Physique Théorique et Ingénierie des Systèmes - MIPTIS </w:t>
      </w:r>
      <w:r w:rsidRPr="00A6331E">
        <w:rPr>
          <w:rFonts w:eastAsia="Times New Roman" w:cstheme="minorHAnsi"/>
          <w:color w:val="2F5496" w:themeColor="accent1" w:themeShade="BF"/>
          <w:sz w:val="24"/>
          <w:szCs w:val="24"/>
          <w:lang w:eastAsia="fr-FR"/>
        </w:rPr>
        <w:br/>
        <w:t>Unité de recherche : LIFO - Laboratoire d’Informatique Fondamentale d’Orléans</w:t>
      </w:r>
    </w:p>
    <w:p w14:paraId="14668863" w14:textId="1055B252" w:rsidR="00A6331E" w:rsidRPr="00A6331E" w:rsidRDefault="00A6331E" w:rsidP="00A6331E">
      <w:pPr>
        <w:spacing w:after="0" w:line="240" w:lineRule="auto"/>
        <w:jc w:val="center"/>
        <w:rPr>
          <w:rFonts w:eastAsia="Times New Roman" w:cstheme="minorHAnsi"/>
          <w:color w:val="2F5496" w:themeColor="accent1" w:themeShade="BF"/>
          <w:sz w:val="24"/>
          <w:szCs w:val="24"/>
          <w:lang w:eastAsia="fr-FR"/>
        </w:rPr>
      </w:pPr>
      <w:r w:rsidRPr="00A6331E">
        <w:rPr>
          <w:rFonts w:eastAsia="Times New Roman" w:cstheme="minorHAnsi"/>
          <w:color w:val="2F5496" w:themeColor="accent1" w:themeShade="BF"/>
          <w:sz w:val="24"/>
          <w:szCs w:val="24"/>
          <w:lang w:eastAsia="fr-FR"/>
        </w:rPr>
        <w:br/>
      </w:r>
      <w:r w:rsidRPr="00A6331E">
        <w:rPr>
          <w:rFonts w:eastAsia="Times New Roman" w:cstheme="minorHAnsi"/>
          <w:b/>
          <w:bCs/>
          <w:i/>
          <w:iCs/>
          <w:color w:val="2F5496" w:themeColor="accent1" w:themeShade="BF"/>
          <w:sz w:val="24"/>
          <w:szCs w:val="24"/>
          <w:lang w:eastAsia="fr-FR"/>
        </w:rPr>
        <w:t>Soutenance prévue le vendredi 19 janvier 2024 à 14h00</w:t>
      </w:r>
      <w:r w:rsidRPr="00A6331E">
        <w:rPr>
          <w:rFonts w:eastAsia="Times New Roman" w:cstheme="minorHAnsi"/>
          <w:b/>
          <w:bCs/>
          <w:i/>
          <w:iCs/>
          <w:color w:val="2F5496" w:themeColor="accent1" w:themeShade="BF"/>
          <w:sz w:val="24"/>
          <w:szCs w:val="24"/>
          <w:lang w:eastAsia="fr-FR"/>
        </w:rPr>
        <w:br/>
      </w:r>
      <w:r w:rsidRPr="00A6331E">
        <w:rPr>
          <w:rFonts w:eastAsia="Times New Roman" w:cstheme="minorHAnsi"/>
          <w:color w:val="2F5496" w:themeColor="accent1" w:themeShade="BF"/>
          <w:sz w:val="24"/>
          <w:szCs w:val="24"/>
          <w:lang w:eastAsia="fr-FR"/>
        </w:rPr>
        <w:t xml:space="preserve">Lieu :   LIFO </w:t>
      </w:r>
      <w:proofErr w:type="spellStart"/>
      <w:r w:rsidRPr="00A6331E">
        <w:rPr>
          <w:rFonts w:eastAsia="Times New Roman" w:cstheme="minorHAnsi"/>
          <w:color w:val="2F5496" w:themeColor="accent1" w:themeShade="BF"/>
          <w:sz w:val="24"/>
          <w:szCs w:val="24"/>
          <w:lang w:eastAsia="fr-FR"/>
        </w:rPr>
        <w:t>Batiment</w:t>
      </w:r>
      <w:proofErr w:type="spellEnd"/>
      <w:r w:rsidRPr="00A6331E">
        <w:rPr>
          <w:rFonts w:eastAsia="Times New Roman" w:cstheme="minorHAnsi"/>
          <w:color w:val="2F5496" w:themeColor="accent1" w:themeShade="BF"/>
          <w:sz w:val="24"/>
          <w:szCs w:val="24"/>
          <w:lang w:eastAsia="fr-FR"/>
        </w:rPr>
        <w:t xml:space="preserve"> 3IA, Rue Léonard de Vinci, 45067 ORLEANS </w:t>
      </w:r>
      <w:r w:rsidRPr="00A6331E">
        <w:rPr>
          <w:rFonts w:eastAsia="Times New Roman" w:cstheme="minorHAnsi"/>
          <w:color w:val="2F5496" w:themeColor="accent1" w:themeShade="BF"/>
          <w:sz w:val="24"/>
          <w:szCs w:val="24"/>
          <w:lang w:eastAsia="fr-FR"/>
        </w:rPr>
        <w:br/>
        <w:t xml:space="preserve">Salle : Amphi </w:t>
      </w:r>
      <w:proofErr w:type="spellStart"/>
      <w:r w:rsidRPr="00A6331E">
        <w:rPr>
          <w:rFonts w:eastAsia="Times New Roman" w:cstheme="minorHAnsi"/>
          <w:color w:val="2F5496" w:themeColor="accent1" w:themeShade="BF"/>
          <w:sz w:val="24"/>
          <w:szCs w:val="24"/>
          <w:lang w:eastAsia="fr-FR"/>
        </w:rPr>
        <w:t>Herbrand</w:t>
      </w:r>
      <w:proofErr w:type="spellEnd"/>
      <w:r w:rsidRPr="00A6331E">
        <w:rPr>
          <w:rFonts w:eastAsia="Times New Roman" w:cstheme="minorHAnsi"/>
          <w:color w:val="2F5496" w:themeColor="accent1" w:themeShade="BF"/>
          <w:sz w:val="24"/>
          <w:szCs w:val="24"/>
          <w:lang w:eastAsia="fr-FR"/>
        </w:rPr>
        <w:t xml:space="preserve"> </w:t>
      </w:r>
      <w:r w:rsidRPr="00A6331E">
        <w:rPr>
          <w:rFonts w:eastAsia="Times New Roman" w:cstheme="minorHAnsi"/>
          <w:color w:val="2F5496" w:themeColor="accent1" w:themeShade="BF"/>
          <w:sz w:val="24"/>
          <w:szCs w:val="24"/>
          <w:lang w:eastAsia="fr-FR"/>
        </w:rPr>
        <w:br/>
      </w:r>
      <w:r w:rsidRPr="00A6331E">
        <w:rPr>
          <w:rFonts w:eastAsia="Times New Roman" w:cstheme="minorHAnsi"/>
          <w:color w:val="2F5496" w:themeColor="accent1" w:themeShade="BF"/>
          <w:sz w:val="24"/>
          <w:szCs w:val="24"/>
          <w:lang w:eastAsia="fr-FR"/>
        </w:rPr>
        <w:br/>
      </w:r>
      <w:r w:rsidRPr="00A6331E">
        <w:rPr>
          <w:rFonts w:eastAsia="Times New Roman" w:cstheme="minorHAnsi"/>
          <w:b/>
          <w:bCs/>
          <w:color w:val="2F5496" w:themeColor="accent1" w:themeShade="BF"/>
          <w:sz w:val="24"/>
          <w:szCs w:val="24"/>
          <w:lang w:eastAsia="fr-FR"/>
        </w:rPr>
        <w:t xml:space="preserve">Composition du jury proposé </w:t>
      </w:r>
    </w:p>
    <w:tbl>
      <w:tblPr>
        <w:tblW w:w="5249" w:type="pct"/>
        <w:tblCellSpacing w:w="15" w:type="dxa"/>
        <w:tblCellMar>
          <w:top w:w="30" w:type="dxa"/>
          <w:left w:w="30" w:type="dxa"/>
          <w:bottom w:w="30" w:type="dxa"/>
          <w:right w:w="30" w:type="dxa"/>
        </w:tblCellMar>
        <w:tblLook w:val="04A0" w:firstRow="1" w:lastRow="0" w:firstColumn="1" w:lastColumn="0" w:noHBand="0" w:noVBand="1"/>
      </w:tblPr>
      <w:tblGrid>
        <w:gridCol w:w="2407"/>
        <w:gridCol w:w="30"/>
        <w:gridCol w:w="5282"/>
        <w:gridCol w:w="1758"/>
        <w:gridCol w:w="45"/>
      </w:tblGrid>
      <w:tr w:rsidR="00A6331E" w:rsidRPr="00991234" w14:paraId="20B2B604" w14:textId="77777777" w:rsidTr="00991234">
        <w:trPr>
          <w:gridAfter w:val="1"/>
          <w:trHeight w:val="481"/>
          <w:tblCellSpacing w:w="15" w:type="dxa"/>
        </w:trPr>
        <w:tc>
          <w:tcPr>
            <w:tcW w:w="0" w:type="auto"/>
            <w:gridSpan w:val="2"/>
            <w:vAlign w:val="center"/>
            <w:hideMark/>
          </w:tcPr>
          <w:p w14:paraId="3C8B0752"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 xml:space="preserve">Mme </w:t>
            </w:r>
            <w:proofErr w:type="spellStart"/>
            <w:r w:rsidRPr="00991234">
              <w:rPr>
                <w:rFonts w:eastAsia="Times New Roman" w:cstheme="minorHAnsi"/>
                <w:color w:val="2F5496" w:themeColor="accent1" w:themeShade="BF"/>
                <w:lang w:eastAsia="fr-FR"/>
              </w:rPr>
              <w:t>Wadoud</w:t>
            </w:r>
            <w:proofErr w:type="spellEnd"/>
            <w:r w:rsidRPr="00991234">
              <w:rPr>
                <w:rFonts w:eastAsia="Times New Roman" w:cstheme="minorHAnsi"/>
                <w:color w:val="2F5496" w:themeColor="accent1" w:themeShade="BF"/>
                <w:lang w:eastAsia="fr-FR"/>
              </w:rPr>
              <w:t> </w:t>
            </w:r>
            <w:r w:rsidRPr="00991234">
              <w:rPr>
                <w:rFonts w:eastAsia="Times New Roman" w:cstheme="minorHAnsi"/>
                <w:caps/>
                <w:color w:val="2F5496" w:themeColor="accent1" w:themeShade="BF"/>
                <w:lang w:eastAsia="fr-FR"/>
              </w:rPr>
              <w:t>BOUSDIRA</w:t>
            </w:r>
            <w:r w:rsidRPr="00991234">
              <w:rPr>
                <w:rFonts w:eastAsia="Times New Roman" w:cstheme="minorHAnsi"/>
                <w:color w:val="2F5496" w:themeColor="accent1" w:themeShade="BF"/>
                <w:lang w:eastAsia="fr-FR"/>
              </w:rPr>
              <w:t> </w:t>
            </w:r>
          </w:p>
        </w:tc>
        <w:tc>
          <w:tcPr>
            <w:tcW w:w="0" w:type="auto"/>
            <w:vAlign w:val="center"/>
            <w:hideMark/>
          </w:tcPr>
          <w:p w14:paraId="3CA4A7F6"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Laboratoire d'Informatique Fondamentale d'Orléans (LIFO, EA 4022) </w:t>
            </w:r>
          </w:p>
        </w:tc>
        <w:tc>
          <w:tcPr>
            <w:tcW w:w="0" w:type="auto"/>
            <w:vAlign w:val="center"/>
            <w:hideMark/>
          </w:tcPr>
          <w:p w14:paraId="13CC53AC"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 xml:space="preserve">Co-encadrante de thèse </w:t>
            </w:r>
          </w:p>
        </w:tc>
      </w:tr>
      <w:tr w:rsidR="00A6331E" w:rsidRPr="00991234" w14:paraId="21392F3A" w14:textId="77777777" w:rsidTr="00D551D9">
        <w:trPr>
          <w:gridAfter w:val="1"/>
          <w:tblCellSpacing w:w="15" w:type="dxa"/>
        </w:trPr>
        <w:tc>
          <w:tcPr>
            <w:tcW w:w="0" w:type="auto"/>
            <w:gridSpan w:val="2"/>
            <w:vAlign w:val="center"/>
            <w:hideMark/>
          </w:tcPr>
          <w:p w14:paraId="02FD8AB4"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M. Julien </w:t>
            </w:r>
            <w:r w:rsidRPr="00991234">
              <w:rPr>
                <w:rFonts w:eastAsia="Times New Roman" w:cstheme="minorHAnsi"/>
                <w:caps/>
                <w:color w:val="2F5496" w:themeColor="accent1" w:themeShade="BF"/>
                <w:lang w:eastAsia="fr-FR"/>
              </w:rPr>
              <w:t>SIGNOLES</w:t>
            </w:r>
            <w:r w:rsidRPr="00991234">
              <w:rPr>
                <w:rFonts w:eastAsia="Times New Roman" w:cstheme="minorHAnsi"/>
                <w:color w:val="2F5496" w:themeColor="accent1" w:themeShade="BF"/>
                <w:lang w:eastAsia="fr-FR"/>
              </w:rPr>
              <w:t> </w:t>
            </w:r>
          </w:p>
        </w:tc>
        <w:tc>
          <w:tcPr>
            <w:tcW w:w="0" w:type="auto"/>
            <w:vAlign w:val="center"/>
            <w:hideMark/>
          </w:tcPr>
          <w:p w14:paraId="53BEC74C"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CEA LIST </w:t>
            </w:r>
          </w:p>
        </w:tc>
        <w:tc>
          <w:tcPr>
            <w:tcW w:w="0" w:type="auto"/>
            <w:vAlign w:val="center"/>
            <w:hideMark/>
          </w:tcPr>
          <w:p w14:paraId="58F09962"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 xml:space="preserve">Rapporteur </w:t>
            </w:r>
          </w:p>
        </w:tc>
      </w:tr>
      <w:tr w:rsidR="00A6331E" w:rsidRPr="00991234" w14:paraId="2692129C" w14:textId="77777777" w:rsidTr="00D551D9">
        <w:trPr>
          <w:gridAfter w:val="1"/>
          <w:tblCellSpacing w:w="15" w:type="dxa"/>
        </w:trPr>
        <w:tc>
          <w:tcPr>
            <w:tcW w:w="0" w:type="auto"/>
            <w:gridSpan w:val="2"/>
            <w:vAlign w:val="center"/>
            <w:hideMark/>
          </w:tcPr>
          <w:p w14:paraId="29D589C1"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M. Fabrice </w:t>
            </w:r>
            <w:r w:rsidRPr="00991234">
              <w:rPr>
                <w:rFonts w:eastAsia="Times New Roman" w:cstheme="minorHAnsi"/>
                <w:caps/>
                <w:color w:val="2F5496" w:themeColor="accent1" w:themeShade="BF"/>
                <w:lang w:eastAsia="fr-FR"/>
              </w:rPr>
              <w:t>MOURLIN</w:t>
            </w:r>
            <w:r w:rsidRPr="00991234">
              <w:rPr>
                <w:rFonts w:eastAsia="Times New Roman" w:cstheme="minorHAnsi"/>
                <w:color w:val="2F5496" w:themeColor="accent1" w:themeShade="BF"/>
                <w:lang w:eastAsia="fr-FR"/>
              </w:rPr>
              <w:t> </w:t>
            </w:r>
          </w:p>
        </w:tc>
        <w:tc>
          <w:tcPr>
            <w:tcW w:w="0" w:type="auto"/>
            <w:vAlign w:val="center"/>
            <w:hideMark/>
          </w:tcPr>
          <w:p w14:paraId="0012881C"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Université Paris Est Créteil (UPEC) </w:t>
            </w:r>
          </w:p>
        </w:tc>
        <w:tc>
          <w:tcPr>
            <w:tcW w:w="0" w:type="auto"/>
            <w:vAlign w:val="center"/>
            <w:hideMark/>
          </w:tcPr>
          <w:p w14:paraId="61FC493A"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 xml:space="preserve">Rapporteur </w:t>
            </w:r>
          </w:p>
        </w:tc>
      </w:tr>
      <w:tr w:rsidR="00A6331E" w:rsidRPr="00991234" w14:paraId="7279591B" w14:textId="77777777" w:rsidTr="00D551D9">
        <w:trPr>
          <w:gridAfter w:val="1"/>
          <w:tblCellSpacing w:w="15" w:type="dxa"/>
        </w:trPr>
        <w:tc>
          <w:tcPr>
            <w:tcW w:w="0" w:type="auto"/>
            <w:gridSpan w:val="2"/>
            <w:vAlign w:val="center"/>
            <w:hideMark/>
          </w:tcPr>
          <w:p w14:paraId="4CE0B84C"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M. Frédéric </w:t>
            </w:r>
            <w:r w:rsidRPr="00991234">
              <w:rPr>
                <w:rFonts w:eastAsia="Times New Roman" w:cstheme="minorHAnsi"/>
                <w:caps/>
                <w:color w:val="2F5496" w:themeColor="accent1" w:themeShade="BF"/>
                <w:lang w:eastAsia="fr-FR"/>
              </w:rPr>
              <w:t xml:space="preserve"> LOULERGUE</w:t>
            </w:r>
            <w:r w:rsidRPr="00991234">
              <w:rPr>
                <w:rFonts w:eastAsia="Times New Roman" w:cstheme="minorHAnsi"/>
                <w:color w:val="2F5496" w:themeColor="accent1" w:themeShade="BF"/>
                <w:lang w:eastAsia="fr-FR"/>
              </w:rPr>
              <w:t> </w:t>
            </w:r>
          </w:p>
        </w:tc>
        <w:tc>
          <w:tcPr>
            <w:tcW w:w="0" w:type="auto"/>
            <w:vAlign w:val="center"/>
            <w:hideMark/>
          </w:tcPr>
          <w:p w14:paraId="640B1C57"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Laboratoire d'Informatique Fondamentale d'Orléans (LIFO, EA 4022) </w:t>
            </w:r>
          </w:p>
        </w:tc>
        <w:tc>
          <w:tcPr>
            <w:tcW w:w="0" w:type="auto"/>
            <w:vAlign w:val="center"/>
            <w:hideMark/>
          </w:tcPr>
          <w:p w14:paraId="194B228E"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 xml:space="preserve">Examinateur </w:t>
            </w:r>
          </w:p>
        </w:tc>
      </w:tr>
      <w:tr w:rsidR="00A6331E" w:rsidRPr="00991234" w14:paraId="76899EAF" w14:textId="77777777" w:rsidTr="00D551D9">
        <w:trPr>
          <w:gridAfter w:val="1"/>
          <w:tblCellSpacing w:w="15" w:type="dxa"/>
        </w:trPr>
        <w:tc>
          <w:tcPr>
            <w:tcW w:w="0" w:type="auto"/>
            <w:gridSpan w:val="2"/>
            <w:vAlign w:val="center"/>
            <w:hideMark/>
          </w:tcPr>
          <w:p w14:paraId="345C5180"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M. Abdelmalek </w:t>
            </w:r>
            <w:r w:rsidRPr="00991234">
              <w:rPr>
                <w:rFonts w:eastAsia="Times New Roman" w:cstheme="minorHAnsi"/>
                <w:caps/>
                <w:color w:val="2F5496" w:themeColor="accent1" w:themeShade="BF"/>
                <w:lang w:eastAsia="fr-FR"/>
              </w:rPr>
              <w:t>BENZEKRI</w:t>
            </w:r>
            <w:r w:rsidRPr="00991234">
              <w:rPr>
                <w:rFonts w:eastAsia="Times New Roman" w:cstheme="minorHAnsi"/>
                <w:color w:val="2F5496" w:themeColor="accent1" w:themeShade="BF"/>
                <w:lang w:eastAsia="fr-FR"/>
              </w:rPr>
              <w:t> </w:t>
            </w:r>
          </w:p>
        </w:tc>
        <w:tc>
          <w:tcPr>
            <w:tcW w:w="0" w:type="auto"/>
            <w:vAlign w:val="center"/>
            <w:hideMark/>
          </w:tcPr>
          <w:p w14:paraId="54AF7C88"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Institut de Recherche en Informatique de Toulouse (IRIT) </w:t>
            </w:r>
          </w:p>
        </w:tc>
        <w:tc>
          <w:tcPr>
            <w:tcW w:w="0" w:type="auto"/>
            <w:vAlign w:val="center"/>
            <w:hideMark/>
          </w:tcPr>
          <w:p w14:paraId="6B494FDC"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 xml:space="preserve">Examinateur </w:t>
            </w:r>
          </w:p>
        </w:tc>
      </w:tr>
      <w:tr w:rsidR="00A6331E" w:rsidRPr="00991234" w14:paraId="63D9F6A9" w14:textId="77777777" w:rsidTr="00D551D9">
        <w:trPr>
          <w:gridAfter w:val="1"/>
          <w:tblCellSpacing w:w="15" w:type="dxa"/>
        </w:trPr>
        <w:tc>
          <w:tcPr>
            <w:tcW w:w="0" w:type="auto"/>
            <w:gridSpan w:val="2"/>
            <w:vAlign w:val="center"/>
            <w:hideMark/>
          </w:tcPr>
          <w:p w14:paraId="189991D8"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M. Frédéric </w:t>
            </w:r>
            <w:r w:rsidRPr="00991234">
              <w:rPr>
                <w:rFonts w:eastAsia="Times New Roman" w:cstheme="minorHAnsi"/>
                <w:caps/>
                <w:color w:val="2F5496" w:themeColor="accent1" w:themeShade="BF"/>
                <w:lang w:eastAsia="fr-FR"/>
              </w:rPr>
              <w:t>GAVA</w:t>
            </w:r>
            <w:r w:rsidRPr="00991234">
              <w:rPr>
                <w:rFonts w:eastAsia="Times New Roman" w:cstheme="minorHAnsi"/>
                <w:color w:val="2F5496" w:themeColor="accent1" w:themeShade="BF"/>
                <w:lang w:eastAsia="fr-FR"/>
              </w:rPr>
              <w:t> </w:t>
            </w:r>
          </w:p>
        </w:tc>
        <w:tc>
          <w:tcPr>
            <w:tcW w:w="0" w:type="auto"/>
            <w:vAlign w:val="center"/>
            <w:hideMark/>
          </w:tcPr>
          <w:p w14:paraId="567CBF18"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Laboratoire d'Algorithmique, Complexité et Logique (LACL), Université Paris-Est Créteil (UPEC) </w:t>
            </w:r>
          </w:p>
        </w:tc>
        <w:tc>
          <w:tcPr>
            <w:tcW w:w="0" w:type="auto"/>
            <w:vAlign w:val="center"/>
            <w:hideMark/>
          </w:tcPr>
          <w:p w14:paraId="0ABBDB55"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 xml:space="preserve">Examinateur </w:t>
            </w:r>
          </w:p>
        </w:tc>
      </w:tr>
      <w:tr w:rsidR="00A6331E" w:rsidRPr="00991234" w14:paraId="7B09CE2F" w14:textId="77777777" w:rsidTr="00D551D9">
        <w:trPr>
          <w:gridAfter w:val="1"/>
          <w:tblCellSpacing w:w="15" w:type="dxa"/>
        </w:trPr>
        <w:tc>
          <w:tcPr>
            <w:tcW w:w="0" w:type="auto"/>
            <w:gridSpan w:val="2"/>
            <w:vAlign w:val="center"/>
            <w:hideMark/>
          </w:tcPr>
          <w:p w14:paraId="3BD8A6BC"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M. Frédéric </w:t>
            </w:r>
            <w:r w:rsidRPr="00991234">
              <w:rPr>
                <w:rFonts w:eastAsia="Times New Roman" w:cstheme="minorHAnsi"/>
                <w:caps/>
                <w:color w:val="2F5496" w:themeColor="accent1" w:themeShade="BF"/>
                <w:lang w:eastAsia="fr-FR"/>
              </w:rPr>
              <w:t>DABROWSKI</w:t>
            </w:r>
            <w:r w:rsidRPr="00991234">
              <w:rPr>
                <w:rFonts w:eastAsia="Times New Roman" w:cstheme="minorHAnsi"/>
                <w:color w:val="2F5496" w:themeColor="accent1" w:themeShade="BF"/>
                <w:lang w:eastAsia="fr-FR"/>
              </w:rPr>
              <w:t> </w:t>
            </w:r>
          </w:p>
        </w:tc>
        <w:tc>
          <w:tcPr>
            <w:tcW w:w="0" w:type="auto"/>
            <w:vAlign w:val="center"/>
            <w:hideMark/>
          </w:tcPr>
          <w:p w14:paraId="313C8D0E" w14:textId="77777777" w:rsidR="00A6331E"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Laboratoire d'Informatique Fondamentale d'Orléans (LIFO, EA 4022) </w:t>
            </w:r>
          </w:p>
          <w:p w14:paraId="01813F03" w14:textId="52841C3F" w:rsidR="00991234" w:rsidRPr="00991234" w:rsidRDefault="00991234" w:rsidP="00A6331E">
            <w:pPr>
              <w:spacing w:after="0" w:line="240" w:lineRule="auto"/>
              <w:rPr>
                <w:rFonts w:eastAsia="Times New Roman" w:cstheme="minorHAnsi"/>
                <w:color w:val="2F5496" w:themeColor="accent1" w:themeShade="BF"/>
                <w:lang w:eastAsia="fr-FR"/>
              </w:rPr>
            </w:pPr>
          </w:p>
        </w:tc>
        <w:tc>
          <w:tcPr>
            <w:tcW w:w="0" w:type="auto"/>
            <w:vAlign w:val="center"/>
            <w:hideMark/>
          </w:tcPr>
          <w:p w14:paraId="565AF8DB" w14:textId="77777777"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Invité</w:t>
            </w:r>
          </w:p>
        </w:tc>
      </w:tr>
      <w:tr w:rsidR="00A6331E" w:rsidRPr="00A6331E" w14:paraId="52065D2B" w14:textId="77777777" w:rsidTr="00D551D9">
        <w:tblPrEx>
          <w:tblCellMar>
            <w:top w:w="15" w:type="dxa"/>
            <w:left w:w="15" w:type="dxa"/>
            <w:bottom w:w="15" w:type="dxa"/>
            <w:right w:w="15" w:type="dxa"/>
          </w:tblCellMar>
        </w:tblPrEx>
        <w:trPr>
          <w:tblCellSpacing w:w="15" w:type="dxa"/>
        </w:trPr>
        <w:tc>
          <w:tcPr>
            <w:tcW w:w="1373" w:type="dxa"/>
            <w:hideMark/>
          </w:tcPr>
          <w:p w14:paraId="618D99E4" w14:textId="77777777" w:rsidR="00D551D9" w:rsidRPr="00991234" w:rsidRDefault="00D551D9" w:rsidP="00A6331E">
            <w:pPr>
              <w:spacing w:after="0" w:line="240" w:lineRule="auto"/>
              <w:rPr>
                <w:rFonts w:eastAsia="Times New Roman" w:cstheme="minorHAnsi"/>
                <w:b/>
                <w:bCs/>
                <w:color w:val="2F5496" w:themeColor="accent1" w:themeShade="BF"/>
                <w:lang w:eastAsia="fr-FR"/>
              </w:rPr>
            </w:pPr>
          </w:p>
          <w:p w14:paraId="762EA280" w14:textId="4B323E52"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b/>
                <w:bCs/>
                <w:color w:val="2F5496" w:themeColor="accent1" w:themeShade="BF"/>
                <w:lang w:eastAsia="fr-FR"/>
              </w:rPr>
              <w:t>Mots-clés :</w:t>
            </w:r>
            <w:r w:rsidRPr="00991234">
              <w:rPr>
                <w:rFonts w:eastAsia="Times New Roman" w:cstheme="minorHAnsi"/>
                <w:color w:val="2F5496" w:themeColor="accent1" w:themeShade="BF"/>
                <w:lang w:eastAsia="fr-FR"/>
              </w:rPr>
              <w:t xml:space="preserve"> </w:t>
            </w:r>
          </w:p>
        </w:tc>
        <w:tc>
          <w:tcPr>
            <w:tcW w:w="0" w:type="auto"/>
            <w:gridSpan w:val="4"/>
            <w:hideMark/>
          </w:tcPr>
          <w:p w14:paraId="761D02EE" w14:textId="5771C296" w:rsidR="00A6331E" w:rsidRPr="00991234" w:rsidRDefault="00A6331E" w:rsidP="00A6331E">
            <w:pPr>
              <w:spacing w:after="0" w:line="240" w:lineRule="auto"/>
              <w:rPr>
                <w:rFonts w:eastAsia="Times New Roman" w:cstheme="minorHAnsi"/>
                <w:color w:val="2F5496" w:themeColor="accent1" w:themeShade="BF"/>
                <w:lang w:eastAsia="fr-FR"/>
              </w:rPr>
            </w:pPr>
            <w:r w:rsidRPr="00991234">
              <w:rPr>
                <w:rFonts w:eastAsia="Times New Roman" w:cstheme="minorHAnsi"/>
                <w:color w:val="2F5496" w:themeColor="accent1" w:themeShade="BF"/>
                <w:lang w:eastAsia="fr-FR"/>
              </w:rPr>
              <w:t>Programmation réactive, Ordonnancement coopératif, Sécurité de la mémoire, Parallélisme, Rust, Système de type,</w:t>
            </w:r>
          </w:p>
        </w:tc>
      </w:tr>
    </w:tbl>
    <w:p w14:paraId="59312C70" w14:textId="3A9AF8D1" w:rsidR="00A6331E" w:rsidRPr="00A6331E" w:rsidRDefault="00A6331E" w:rsidP="00A6331E">
      <w:pPr>
        <w:spacing w:after="0" w:line="240" w:lineRule="auto"/>
        <w:rPr>
          <w:rFonts w:eastAsia="Times New Roman" w:cstheme="minorHAnsi"/>
          <w:color w:val="2F5496" w:themeColor="accent1" w:themeShade="BF"/>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89"/>
      </w:tblGrid>
      <w:tr w:rsidR="00A6331E" w:rsidRPr="00A6331E" w14:paraId="0387188A" w14:textId="77777777" w:rsidTr="00A6331E">
        <w:trPr>
          <w:tblCellSpacing w:w="15" w:type="dxa"/>
        </w:trPr>
        <w:tc>
          <w:tcPr>
            <w:tcW w:w="0" w:type="auto"/>
            <w:vAlign w:val="center"/>
            <w:hideMark/>
          </w:tcPr>
          <w:p w14:paraId="4E829B27" w14:textId="77777777" w:rsidR="00A6331E" w:rsidRPr="00A6331E" w:rsidRDefault="00A6331E" w:rsidP="00A6331E">
            <w:pPr>
              <w:spacing w:after="0" w:line="240" w:lineRule="auto"/>
              <w:rPr>
                <w:rFonts w:eastAsia="Times New Roman" w:cstheme="minorHAnsi"/>
                <w:color w:val="2F5496" w:themeColor="accent1" w:themeShade="BF"/>
                <w:sz w:val="24"/>
                <w:szCs w:val="24"/>
                <w:lang w:eastAsia="fr-FR"/>
              </w:rPr>
            </w:pPr>
            <w:r w:rsidRPr="00A6331E">
              <w:rPr>
                <w:rFonts w:eastAsia="Times New Roman" w:cstheme="minorHAnsi"/>
                <w:b/>
                <w:bCs/>
                <w:color w:val="2F5496" w:themeColor="accent1" w:themeShade="BF"/>
                <w:sz w:val="24"/>
                <w:szCs w:val="24"/>
                <w:lang w:eastAsia="fr-FR"/>
              </w:rPr>
              <w:t>Résumé :</w:t>
            </w:r>
            <w:r w:rsidRPr="00A6331E">
              <w:rPr>
                <w:rFonts w:eastAsia="Times New Roman" w:cstheme="minorHAnsi"/>
                <w:color w:val="2F5496" w:themeColor="accent1" w:themeShade="BF"/>
                <w:sz w:val="24"/>
                <w:szCs w:val="24"/>
                <w:lang w:eastAsia="fr-FR"/>
              </w:rPr>
              <w:t xml:space="preserve">  </w:t>
            </w:r>
          </w:p>
        </w:tc>
      </w:tr>
      <w:tr w:rsidR="00A6331E" w:rsidRPr="00A6331E" w14:paraId="536EB31D" w14:textId="77777777" w:rsidTr="00A6331E">
        <w:trPr>
          <w:tblCellSpacing w:w="15" w:type="dxa"/>
        </w:trPr>
        <w:tc>
          <w:tcPr>
            <w:tcW w:w="0" w:type="auto"/>
            <w:vAlign w:val="center"/>
            <w:hideMark/>
          </w:tcPr>
          <w:p w14:paraId="70C512CA" w14:textId="77777777" w:rsidR="00A6331E" w:rsidRPr="00D551D9" w:rsidRDefault="00A6331E" w:rsidP="00A6331E">
            <w:pPr>
              <w:spacing w:after="0" w:line="240" w:lineRule="auto"/>
              <w:jc w:val="both"/>
              <w:rPr>
                <w:rFonts w:eastAsia="Times New Roman" w:cstheme="minorHAnsi"/>
                <w:color w:val="2E74B5" w:themeColor="accent5" w:themeShade="BF"/>
                <w:lang w:eastAsia="fr-FR"/>
              </w:rPr>
            </w:pPr>
            <w:r w:rsidRPr="00D551D9">
              <w:rPr>
                <w:rFonts w:eastAsia="Times New Roman" w:cstheme="minorHAnsi"/>
                <w:color w:val="2E74B5" w:themeColor="accent5" w:themeShade="BF"/>
                <w:lang w:eastAsia="fr-FR"/>
              </w:rPr>
              <w:t xml:space="preserve">Les langages réactifs synchrones constituent un excellent choix pour la programmation de l'IoT en raison de leur sémantique claire pour l'interaction entre le système et l'environnement. Cependant, en ce qui concerne les systèmes critiques en termes de sécurité ou contraints en ressources, des propositions récentes telles que </w:t>
            </w:r>
            <w:proofErr w:type="spellStart"/>
            <w:r w:rsidRPr="00D551D9">
              <w:rPr>
                <w:rFonts w:eastAsia="Times New Roman" w:cstheme="minorHAnsi"/>
                <w:color w:val="2E74B5" w:themeColor="accent5" w:themeShade="BF"/>
                <w:lang w:eastAsia="fr-FR"/>
              </w:rPr>
              <w:t>Fairthreads</w:t>
            </w:r>
            <w:proofErr w:type="spellEnd"/>
            <w:r w:rsidRPr="00D551D9">
              <w:rPr>
                <w:rFonts w:eastAsia="Times New Roman" w:cstheme="minorHAnsi"/>
                <w:color w:val="2E74B5" w:themeColor="accent5" w:themeShade="BF"/>
                <w:lang w:eastAsia="fr-FR"/>
              </w:rPr>
              <w:t xml:space="preserve"> ou </w:t>
            </w:r>
            <w:proofErr w:type="spellStart"/>
            <w:r w:rsidRPr="00D551D9">
              <w:rPr>
                <w:rFonts w:eastAsia="Times New Roman" w:cstheme="minorHAnsi"/>
                <w:color w:val="2E74B5" w:themeColor="accent5" w:themeShade="BF"/>
                <w:lang w:eastAsia="fr-FR"/>
              </w:rPr>
              <w:t>ReactiveML</w:t>
            </w:r>
            <w:proofErr w:type="spellEnd"/>
            <w:r w:rsidRPr="00D551D9">
              <w:rPr>
                <w:rFonts w:eastAsia="Times New Roman" w:cstheme="minorHAnsi"/>
                <w:color w:val="2E74B5" w:themeColor="accent5" w:themeShade="BF"/>
                <w:lang w:eastAsia="fr-FR"/>
              </w:rPr>
              <w:t xml:space="preserve"> font face à un problème bien connu. La gestion manuelle de la mémoire de </w:t>
            </w:r>
            <w:proofErr w:type="spellStart"/>
            <w:r w:rsidRPr="00D551D9">
              <w:rPr>
                <w:rFonts w:eastAsia="Times New Roman" w:cstheme="minorHAnsi"/>
                <w:color w:val="2E74B5" w:themeColor="accent5" w:themeShade="BF"/>
                <w:lang w:eastAsia="fr-FR"/>
              </w:rPr>
              <w:t>Fairthreads</w:t>
            </w:r>
            <w:proofErr w:type="spellEnd"/>
            <w:r w:rsidRPr="00D551D9">
              <w:rPr>
                <w:rFonts w:eastAsia="Times New Roman" w:cstheme="minorHAnsi"/>
                <w:color w:val="2E74B5" w:themeColor="accent5" w:themeShade="BF"/>
                <w:lang w:eastAsia="fr-FR"/>
              </w:rPr>
              <w:t xml:space="preserve"> peut entraîner des erreurs, tandis que la collecte des déchets de </w:t>
            </w:r>
            <w:proofErr w:type="spellStart"/>
            <w:r w:rsidRPr="00D551D9">
              <w:rPr>
                <w:rFonts w:eastAsia="Times New Roman" w:cstheme="minorHAnsi"/>
                <w:color w:val="2E74B5" w:themeColor="accent5" w:themeShade="BF"/>
                <w:lang w:eastAsia="fr-FR"/>
              </w:rPr>
              <w:t>ReactiveML</w:t>
            </w:r>
            <w:proofErr w:type="spellEnd"/>
            <w:r w:rsidRPr="00D551D9">
              <w:rPr>
                <w:rFonts w:eastAsia="Times New Roman" w:cstheme="minorHAnsi"/>
                <w:color w:val="2E74B5" w:themeColor="accent5" w:themeShade="BF"/>
                <w:lang w:eastAsia="fr-FR"/>
              </w:rPr>
              <w:t xml:space="preserve"> assure la sécurité de la mémoire mais introduit une surcharge d'exécution. Cette thèse vise à résoudre le problème de la sécurité de la mémoire en développant un langage de programmation réactif spécifiquement conçu pour les systèmes en temps réel, intégrant des threads coopératifs et une exécution synchrone. En nous appuyant sur le solide système de types du langage de programmation Rust, nous proposons un système de types similaire à Rust pour un langage de programmation réactif de noyau appelé MSSL. MSSL offre un modèle de threads coopératifs et facilite le partage de données mutables entre les threads tout en préservant la sécurité des types et des emprunts. Pour y parvenir, nous introduisons une nouvelle abstraction appelée </w:t>
            </w:r>
            <w:proofErr w:type="spellStart"/>
            <w:r w:rsidRPr="00D551D9">
              <w:rPr>
                <w:rFonts w:eastAsia="Times New Roman" w:cstheme="minorHAnsi"/>
                <w:color w:val="2E74B5" w:themeColor="accent5" w:themeShade="BF"/>
                <w:lang w:eastAsia="fr-FR"/>
              </w:rPr>
              <w:t>Trc</w:t>
            </w:r>
            <w:proofErr w:type="spellEnd"/>
            <w:r w:rsidRPr="00D551D9">
              <w:rPr>
                <w:rFonts w:eastAsia="Times New Roman" w:cstheme="minorHAnsi"/>
                <w:color w:val="2E74B5" w:themeColor="accent5" w:themeShade="BF"/>
                <w:lang w:eastAsia="fr-FR"/>
              </w:rPr>
              <w:t xml:space="preserve"> (Thread Reference </w:t>
            </w:r>
            <w:proofErr w:type="spellStart"/>
            <w:r w:rsidRPr="00D551D9">
              <w:rPr>
                <w:rFonts w:eastAsia="Times New Roman" w:cstheme="minorHAnsi"/>
                <w:color w:val="2E74B5" w:themeColor="accent5" w:themeShade="BF"/>
                <w:lang w:eastAsia="fr-FR"/>
              </w:rPr>
              <w:t>Counting</w:t>
            </w:r>
            <w:proofErr w:type="spellEnd"/>
            <w:r w:rsidRPr="00D551D9">
              <w:rPr>
                <w:rFonts w:eastAsia="Times New Roman" w:cstheme="minorHAnsi"/>
                <w:color w:val="2E74B5" w:themeColor="accent5" w:themeShade="BF"/>
                <w:lang w:eastAsia="fr-FR"/>
              </w:rPr>
              <w:t xml:space="preserve">), qui combine la sécurité de propriété des références de Rust avec le mécanisme de comptage de références des pointeurs intelligents de Rust. Nous </w:t>
            </w:r>
            <w:r w:rsidRPr="00D551D9">
              <w:rPr>
                <w:rFonts w:eastAsia="Times New Roman" w:cstheme="minorHAnsi"/>
                <w:color w:val="2E74B5" w:themeColor="accent5" w:themeShade="BF"/>
                <w:lang w:eastAsia="fr-FR"/>
              </w:rPr>
              <w:lastRenderedPageBreak/>
              <w:t>présentons ensuite la sémantique et le système de types de MSSL pour démontrer ses capacités à maintenir la sécurité des types, la sécurité des emprunts et la sécurité de la concurrence. De plus, nous étendons MSSL en introduisant des extensions réactives, en intégrant le concept de signaux qui offrent des moyens de communication puissants, flexibles et fiables. Enfin, nous fournissons une implémentation en Java de l'ensemble complet de MSSL, en basant sur la sémantique et les règles de typage de son système de types.</w:t>
            </w:r>
          </w:p>
        </w:tc>
      </w:tr>
      <w:tr w:rsidR="00A6331E" w:rsidRPr="00A6331E" w14:paraId="457EF911" w14:textId="77777777" w:rsidTr="00A6331E">
        <w:trPr>
          <w:tblCellSpacing w:w="15" w:type="dxa"/>
        </w:trPr>
        <w:tc>
          <w:tcPr>
            <w:tcW w:w="0" w:type="auto"/>
            <w:vAlign w:val="center"/>
            <w:hideMark/>
          </w:tcPr>
          <w:p w14:paraId="58DA3062" w14:textId="77777777" w:rsidR="00A6331E" w:rsidRPr="00A6331E" w:rsidRDefault="00A6331E" w:rsidP="00A6331E">
            <w:pPr>
              <w:spacing w:after="0" w:line="240" w:lineRule="auto"/>
              <w:rPr>
                <w:rFonts w:eastAsia="Times New Roman" w:cstheme="minorHAnsi"/>
                <w:color w:val="2F5496" w:themeColor="accent1" w:themeShade="BF"/>
                <w:sz w:val="24"/>
                <w:szCs w:val="24"/>
                <w:lang w:eastAsia="fr-FR"/>
              </w:rPr>
            </w:pPr>
            <w:r w:rsidRPr="00A6331E">
              <w:rPr>
                <w:rFonts w:eastAsia="Times New Roman" w:cstheme="minorHAnsi"/>
                <w:color w:val="2F5496" w:themeColor="accent1" w:themeShade="BF"/>
                <w:sz w:val="24"/>
                <w:szCs w:val="24"/>
                <w:lang w:eastAsia="fr-FR"/>
              </w:rPr>
              <w:lastRenderedPageBreak/>
              <w:t> </w:t>
            </w:r>
          </w:p>
        </w:tc>
      </w:tr>
    </w:tbl>
    <w:p w14:paraId="705DAD28" w14:textId="51E746C6" w:rsidR="006C04B8" w:rsidRPr="00A6331E" w:rsidRDefault="006C04B8">
      <w:pPr>
        <w:rPr>
          <w:rFonts w:cstheme="minorHAnsi"/>
          <w:color w:val="2F5496" w:themeColor="accent1" w:themeShade="BF"/>
        </w:rPr>
      </w:pPr>
    </w:p>
    <w:sectPr w:rsidR="006C04B8" w:rsidRPr="00A6331E" w:rsidSect="00991234">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1E"/>
    <w:rsid w:val="006C04B8"/>
    <w:rsid w:val="00991234"/>
    <w:rsid w:val="00A6331E"/>
    <w:rsid w:val="00D55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1F41"/>
  <w15:chartTrackingRefBased/>
  <w15:docId w15:val="{09500872-1045-4224-BE00-B892B0B4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7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2814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Champion</dc:creator>
  <cp:keywords/>
  <dc:description/>
  <cp:lastModifiedBy>Véronique Grelet</cp:lastModifiedBy>
  <cp:revision>2</cp:revision>
  <dcterms:created xsi:type="dcterms:W3CDTF">2024-01-10T12:58:00Z</dcterms:created>
  <dcterms:modified xsi:type="dcterms:W3CDTF">2024-01-10T12:58:00Z</dcterms:modified>
</cp:coreProperties>
</file>