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5065D" w14:textId="510F58EE" w:rsidR="00562DC9" w:rsidRPr="00F605E5" w:rsidRDefault="000B6B69" w:rsidP="00562DC9">
      <w:pPr>
        <w:rPr>
          <w:sz w:val="24"/>
          <w:szCs w:val="24"/>
        </w:rPr>
      </w:pPr>
      <w:r w:rsidRPr="00F605E5">
        <w:rPr>
          <w:noProof/>
          <w:sz w:val="24"/>
          <w:szCs w:val="24"/>
          <w:lang w:eastAsia="ja-JP" w:bidi="ar-SA"/>
        </w:rPr>
        <w:drawing>
          <wp:anchor distT="0" distB="0" distL="114300" distR="114300" simplePos="0" relativeHeight="251658240" behindDoc="0" locked="0" layoutInCell="1" allowOverlap="1" wp14:anchorId="1F50BB08" wp14:editId="6F7EFF50">
            <wp:simplePos x="0" y="0"/>
            <wp:positionH relativeFrom="page">
              <wp:align>left</wp:align>
            </wp:positionH>
            <wp:positionV relativeFrom="margin">
              <wp:posOffset>-781050</wp:posOffset>
            </wp:positionV>
            <wp:extent cx="1391285" cy="124777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O_sept2021_bleu_gris_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1285" cy="1247775"/>
                    </a:xfrm>
                    <a:prstGeom prst="rect">
                      <a:avLst/>
                    </a:prstGeom>
                  </pic:spPr>
                </pic:pic>
              </a:graphicData>
            </a:graphic>
            <wp14:sizeRelH relativeFrom="margin">
              <wp14:pctWidth>0</wp14:pctWidth>
            </wp14:sizeRelH>
            <wp14:sizeRelV relativeFrom="margin">
              <wp14:pctHeight>0</wp14:pctHeight>
            </wp14:sizeRelV>
          </wp:anchor>
        </w:drawing>
      </w:r>
      <w:r w:rsidR="00562DC9" w:rsidRPr="00F605E5">
        <w:rPr>
          <w:sz w:val="24"/>
          <w:szCs w:val="24"/>
        </w:rPr>
        <w:t xml:space="preserve">Document validé par la Commission Recherche du </w:t>
      </w:r>
      <w:r w:rsidR="0026550D" w:rsidRPr="00F605E5">
        <w:rPr>
          <w:sz w:val="24"/>
          <w:szCs w:val="24"/>
        </w:rPr>
        <w:t>1</w:t>
      </w:r>
      <w:r w:rsidR="0026550D" w:rsidRPr="00F605E5">
        <w:rPr>
          <w:sz w:val="24"/>
          <w:szCs w:val="24"/>
          <w:vertAlign w:val="superscript"/>
        </w:rPr>
        <w:t>er</w:t>
      </w:r>
      <w:r w:rsidR="0026550D" w:rsidRPr="00F605E5">
        <w:rPr>
          <w:sz w:val="24"/>
          <w:szCs w:val="24"/>
        </w:rPr>
        <w:t xml:space="preserve"> février</w:t>
      </w:r>
      <w:r w:rsidR="00562DC9" w:rsidRPr="00F605E5">
        <w:rPr>
          <w:sz w:val="24"/>
          <w:szCs w:val="24"/>
        </w:rPr>
        <w:t xml:space="preserve"> 2022</w:t>
      </w:r>
    </w:p>
    <w:p w14:paraId="2E21FF45" w14:textId="77777777" w:rsidR="00562DC9" w:rsidRPr="00F605E5" w:rsidRDefault="00562DC9" w:rsidP="00562DC9">
      <w:pPr>
        <w:rPr>
          <w:sz w:val="24"/>
          <w:szCs w:val="24"/>
        </w:rPr>
      </w:pPr>
    </w:p>
    <w:p w14:paraId="0004182A" w14:textId="45C03CD6" w:rsidR="00862EE4" w:rsidRPr="00F605E5" w:rsidRDefault="0063783C" w:rsidP="0081690E">
      <w:pPr>
        <w:rPr>
          <w:sz w:val="24"/>
          <w:szCs w:val="24"/>
        </w:rPr>
      </w:pPr>
      <w:r w:rsidRPr="00F605E5">
        <w:rPr>
          <w:sz w:val="24"/>
          <w:szCs w:val="24"/>
        </w:rPr>
        <w:t xml:space="preserve">Document </w:t>
      </w:r>
      <w:r w:rsidR="0026550D" w:rsidRPr="00F605E5">
        <w:rPr>
          <w:sz w:val="24"/>
          <w:szCs w:val="24"/>
        </w:rPr>
        <w:t xml:space="preserve">modifié et </w:t>
      </w:r>
      <w:r w:rsidRPr="00F605E5">
        <w:rPr>
          <w:sz w:val="24"/>
          <w:szCs w:val="24"/>
        </w:rPr>
        <w:t>validé par la Commission Recherche du</w:t>
      </w:r>
      <w:r w:rsidR="00F243A4">
        <w:rPr>
          <w:sz w:val="24"/>
          <w:szCs w:val="24"/>
        </w:rPr>
        <w:t xml:space="preserve"> 18 mars et du</w:t>
      </w:r>
      <w:r w:rsidRPr="00F605E5">
        <w:rPr>
          <w:sz w:val="24"/>
          <w:szCs w:val="24"/>
        </w:rPr>
        <w:t xml:space="preserve"> </w:t>
      </w:r>
      <w:r w:rsidR="00F243A4">
        <w:rPr>
          <w:sz w:val="24"/>
          <w:szCs w:val="24"/>
        </w:rPr>
        <w:t>9</w:t>
      </w:r>
      <w:r w:rsidR="001D0F83">
        <w:rPr>
          <w:sz w:val="24"/>
          <w:szCs w:val="24"/>
        </w:rPr>
        <w:t xml:space="preserve"> octobre 2025</w:t>
      </w:r>
    </w:p>
    <w:p w14:paraId="381FAD5E" w14:textId="77777777" w:rsidR="00862EE4" w:rsidRPr="00F605E5" w:rsidRDefault="00862EE4" w:rsidP="0081690E">
      <w:pPr>
        <w:rPr>
          <w:sz w:val="24"/>
          <w:szCs w:val="24"/>
        </w:rPr>
      </w:pPr>
    </w:p>
    <w:p w14:paraId="516926C7" w14:textId="77777777" w:rsidR="0081690E" w:rsidRPr="00F605E5" w:rsidRDefault="0081690E" w:rsidP="0081690E">
      <w:pPr>
        <w:rPr>
          <w:sz w:val="24"/>
          <w:szCs w:val="24"/>
        </w:rPr>
      </w:pPr>
    </w:p>
    <w:p w14:paraId="15CD58CB" w14:textId="77777777" w:rsidR="0081690E" w:rsidRPr="00F605E5" w:rsidRDefault="00B24324" w:rsidP="0081690E">
      <w:pPr>
        <w:jc w:val="center"/>
        <w:rPr>
          <w:b/>
          <w:sz w:val="24"/>
          <w:szCs w:val="24"/>
        </w:rPr>
      </w:pPr>
      <w:r w:rsidRPr="00F605E5">
        <w:rPr>
          <w:b/>
          <w:sz w:val="24"/>
          <w:szCs w:val="24"/>
        </w:rPr>
        <w:t xml:space="preserve">Procédure d’inscription et de </w:t>
      </w:r>
      <w:r w:rsidR="000B6B69" w:rsidRPr="00F605E5">
        <w:rPr>
          <w:b/>
          <w:sz w:val="24"/>
          <w:szCs w:val="24"/>
        </w:rPr>
        <w:t>s</w:t>
      </w:r>
      <w:r w:rsidRPr="00F605E5">
        <w:rPr>
          <w:b/>
          <w:sz w:val="24"/>
          <w:szCs w:val="24"/>
        </w:rPr>
        <w:t>outenance</w:t>
      </w:r>
      <w:r w:rsidR="0081690E" w:rsidRPr="00F605E5">
        <w:rPr>
          <w:b/>
          <w:sz w:val="24"/>
          <w:szCs w:val="24"/>
        </w:rPr>
        <w:t xml:space="preserve"> </w:t>
      </w:r>
    </w:p>
    <w:p w14:paraId="7A862C02" w14:textId="01D42B88" w:rsidR="00862EE4" w:rsidRPr="00F605E5" w:rsidRDefault="00B24324" w:rsidP="0081690E">
      <w:pPr>
        <w:jc w:val="center"/>
        <w:rPr>
          <w:b/>
          <w:sz w:val="24"/>
          <w:szCs w:val="24"/>
        </w:rPr>
      </w:pPr>
      <w:proofErr w:type="gramStart"/>
      <w:r w:rsidRPr="00F605E5">
        <w:rPr>
          <w:b/>
          <w:sz w:val="24"/>
          <w:szCs w:val="24"/>
        </w:rPr>
        <w:t>de</w:t>
      </w:r>
      <w:proofErr w:type="gramEnd"/>
      <w:r w:rsidRPr="00F605E5">
        <w:rPr>
          <w:b/>
          <w:sz w:val="24"/>
          <w:szCs w:val="24"/>
        </w:rPr>
        <w:t xml:space="preserve"> l’</w:t>
      </w:r>
      <w:r w:rsidR="00862EE4" w:rsidRPr="00F605E5">
        <w:rPr>
          <w:b/>
          <w:sz w:val="24"/>
          <w:szCs w:val="24"/>
        </w:rPr>
        <w:t>Habili</w:t>
      </w:r>
      <w:r w:rsidRPr="00F605E5">
        <w:rPr>
          <w:b/>
          <w:sz w:val="24"/>
          <w:szCs w:val="24"/>
        </w:rPr>
        <w:t>tation à Diriger les Recherches</w:t>
      </w:r>
    </w:p>
    <w:p w14:paraId="08534C01" w14:textId="77777777" w:rsidR="00862EE4" w:rsidRPr="00F605E5" w:rsidRDefault="00862EE4" w:rsidP="0081690E">
      <w:pPr>
        <w:rPr>
          <w:sz w:val="24"/>
          <w:szCs w:val="24"/>
        </w:rPr>
      </w:pPr>
    </w:p>
    <w:p w14:paraId="7E977ED4" w14:textId="77777777" w:rsidR="00862EE4" w:rsidRPr="00F605E5" w:rsidRDefault="00862EE4" w:rsidP="0081690E">
      <w:pPr>
        <w:pStyle w:val="Paragraphedeliste"/>
        <w:numPr>
          <w:ilvl w:val="0"/>
          <w:numId w:val="32"/>
        </w:numPr>
        <w:rPr>
          <w:b/>
          <w:color w:val="F79646" w:themeColor="accent6"/>
          <w:sz w:val="24"/>
          <w:szCs w:val="24"/>
        </w:rPr>
      </w:pPr>
      <w:r w:rsidRPr="00F605E5">
        <w:rPr>
          <w:b/>
          <w:color w:val="F79646" w:themeColor="accent6"/>
          <w:sz w:val="24"/>
          <w:szCs w:val="24"/>
        </w:rPr>
        <w:t>Qu'</w:t>
      </w:r>
      <w:r w:rsidR="00122EAB" w:rsidRPr="00F605E5">
        <w:rPr>
          <w:b/>
          <w:color w:val="F79646" w:themeColor="accent6"/>
          <w:sz w:val="24"/>
          <w:szCs w:val="24"/>
        </w:rPr>
        <w:t>est-ce</w:t>
      </w:r>
      <w:r w:rsidRPr="00F605E5">
        <w:rPr>
          <w:b/>
          <w:color w:val="F79646" w:themeColor="accent6"/>
          <w:sz w:val="24"/>
          <w:szCs w:val="24"/>
        </w:rPr>
        <w:t xml:space="preserve"> que l'Habilitation à Diriger les Recherches ?</w:t>
      </w:r>
    </w:p>
    <w:p w14:paraId="14E97B43" w14:textId="77777777" w:rsidR="00862EE4" w:rsidRPr="00F605E5" w:rsidRDefault="00862EE4" w:rsidP="0081690E">
      <w:pPr>
        <w:rPr>
          <w:sz w:val="24"/>
          <w:szCs w:val="24"/>
        </w:rPr>
      </w:pPr>
    </w:p>
    <w:p w14:paraId="5C2A70B6" w14:textId="77777777" w:rsidR="00862EE4" w:rsidRPr="00F605E5" w:rsidRDefault="00862EE4" w:rsidP="00F605E5">
      <w:pPr>
        <w:jc w:val="both"/>
        <w:rPr>
          <w:sz w:val="24"/>
          <w:szCs w:val="24"/>
        </w:rPr>
      </w:pPr>
      <w:r w:rsidRPr="00F605E5">
        <w:rPr>
          <w:sz w:val="24"/>
          <w:szCs w:val="24"/>
        </w:rPr>
        <w:t>L'Habilitation à Diriger des Recherches (HDR) est le diplôme le plus élevé du système universitaire français.</w:t>
      </w:r>
    </w:p>
    <w:p w14:paraId="6332D8DF" w14:textId="77777777" w:rsidR="00862EE4" w:rsidRPr="00F605E5" w:rsidRDefault="00862EE4" w:rsidP="00F605E5">
      <w:pPr>
        <w:jc w:val="both"/>
        <w:rPr>
          <w:sz w:val="24"/>
          <w:szCs w:val="24"/>
        </w:rPr>
      </w:pPr>
    </w:p>
    <w:p w14:paraId="30B6CC4A" w14:textId="07099667" w:rsidR="00862EE4" w:rsidRPr="00F605E5" w:rsidRDefault="00862EE4" w:rsidP="00F605E5">
      <w:pPr>
        <w:jc w:val="both"/>
        <w:rPr>
          <w:sz w:val="24"/>
          <w:szCs w:val="24"/>
        </w:rPr>
      </w:pPr>
      <w:r w:rsidRPr="00F605E5">
        <w:rPr>
          <w:sz w:val="24"/>
          <w:szCs w:val="24"/>
        </w:rPr>
        <w:t xml:space="preserve">L'HDR sanctionne la reconnaissance du haut niveau scientifique du candidat, du caractère original de sa démarche dans un domaine </w:t>
      </w:r>
      <w:r w:rsidR="00EF03E0" w:rsidRPr="00F605E5">
        <w:rPr>
          <w:sz w:val="24"/>
          <w:szCs w:val="24"/>
        </w:rPr>
        <w:t>de recherche</w:t>
      </w:r>
      <w:r w:rsidRPr="00F605E5">
        <w:rPr>
          <w:sz w:val="24"/>
          <w:szCs w:val="24"/>
        </w:rPr>
        <w:t>, de son aptitude à maîtriser une stratégie de recherche dans un domaine scientifique ou technologique suffisamment large et de sa capacité à encadrer de jeunes chercheurs.</w:t>
      </w:r>
    </w:p>
    <w:p w14:paraId="6FC7EE39" w14:textId="77777777" w:rsidR="00862EE4" w:rsidRPr="00F605E5" w:rsidRDefault="00862EE4" w:rsidP="00F605E5">
      <w:pPr>
        <w:jc w:val="both"/>
        <w:rPr>
          <w:sz w:val="24"/>
          <w:szCs w:val="24"/>
        </w:rPr>
      </w:pPr>
    </w:p>
    <w:p w14:paraId="640AFB83" w14:textId="346AC68C" w:rsidR="00862EE4" w:rsidRPr="00F605E5" w:rsidRDefault="00862EE4" w:rsidP="00F605E5">
      <w:pPr>
        <w:jc w:val="both"/>
        <w:rPr>
          <w:sz w:val="24"/>
          <w:szCs w:val="24"/>
        </w:rPr>
      </w:pPr>
      <w:r w:rsidRPr="00F605E5">
        <w:rPr>
          <w:sz w:val="24"/>
          <w:szCs w:val="24"/>
        </w:rPr>
        <w:t>Elle a été créée en 1984 par la loi du 26 janvier 1984 (loi Savary) pour pallier la suppression du doctorat d'État. Ce diplôme permet de postuler à un poste de professeur des universités, d'être directeur de thèse ou choisi comme rapporteur d</w:t>
      </w:r>
      <w:r w:rsidR="1145DE1D" w:rsidRPr="00F605E5">
        <w:rPr>
          <w:sz w:val="24"/>
          <w:szCs w:val="24"/>
        </w:rPr>
        <w:t>’un</w:t>
      </w:r>
      <w:r w:rsidRPr="00F605E5">
        <w:rPr>
          <w:sz w:val="24"/>
          <w:szCs w:val="24"/>
        </w:rPr>
        <w:t>e thèse.</w:t>
      </w:r>
    </w:p>
    <w:p w14:paraId="145FC5B5" w14:textId="77777777" w:rsidR="00862EE4" w:rsidRPr="00F605E5" w:rsidRDefault="00862EE4" w:rsidP="00F605E5">
      <w:pPr>
        <w:jc w:val="both"/>
        <w:rPr>
          <w:sz w:val="24"/>
          <w:szCs w:val="24"/>
        </w:rPr>
      </w:pPr>
    </w:p>
    <w:p w14:paraId="3930608F" w14:textId="77777777" w:rsidR="00862EE4" w:rsidRPr="00F605E5" w:rsidRDefault="00862EE4" w:rsidP="0081690E">
      <w:pPr>
        <w:rPr>
          <w:sz w:val="20"/>
          <w:szCs w:val="20"/>
        </w:rPr>
      </w:pPr>
      <w:r w:rsidRPr="00F605E5">
        <w:rPr>
          <w:sz w:val="20"/>
          <w:szCs w:val="20"/>
        </w:rPr>
        <w:t>Textes de Référence :</w:t>
      </w:r>
    </w:p>
    <w:p w14:paraId="0FF52372" w14:textId="64A8B11D" w:rsidR="00862EE4" w:rsidRPr="00F605E5" w:rsidRDefault="00862EE4" w:rsidP="0081690E">
      <w:pPr>
        <w:rPr>
          <w:sz w:val="20"/>
          <w:szCs w:val="20"/>
        </w:rPr>
      </w:pPr>
      <w:r w:rsidRPr="00F605E5">
        <w:rPr>
          <w:sz w:val="20"/>
          <w:szCs w:val="20"/>
        </w:rPr>
        <w:t xml:space="preserve">Arrêté interministériel du 23 novembre 1988 relatif à l’habilitation à diriger </w:t>
      </w:r>
      <w:r w:rsidR="001D0F83" w:rsidRPr="00F605E5">
        <w:rPr>
          <w:sz w:val="20"/>
          <w:szCs w:val="20"/>
        </w:rPr>
        <w:t>des recherches modifiées</w:t>
      </w:r>
      <w:r w:rsidRPr="00F605E5">
        <w:rPr>
          <w:sz w:val="20"/>
          <w:szCs w:val="20"/>
        </w:rPr>
        <w:t xml:space="preserve"> par les arrêtés du 13 février 1992, 13 juillet 1995 et 25 avril 2002</w:t>
      </w:r>
    </w:p>
    <w:p w14:paraId="4A5D898E" w14:textId="77777777" w:rsidR="00862EE4" w:rsidRPr="00F605E5" w:rsidRDefault="00862EE4" w:rsidP="0081690E">
      <w:pPr>
        <w:rPr>
          <w:sz w:val="20"/>
          <w:szCs w:val="20"/>
        </w:rPr>
      </w:pPr>
      <w:r w:rsidRPr="00F605E5">
        <w:rPr>
          <w:sz w:val="20"/>
          <w:szCs w:val="20"/>
        </w:rPr>
        <w:t>Circulaire n° 89-004 du 5 janvier 1989 modifiée par la circulaire n° 89-98 du 19 avril 1989</w:t>
      </w:r>
    </w:p>
    <w:p w14:paraId="1F25C989" w14:textId="77777777" w:rsidR="00862EE4" w:rsidRPr="00F605E5" w:rsidRDefault="00862EE4" w:rsidP="0081690E">
      <w:pPr>
        <w:rPr>
          <w:sz w:val="24"/>
          <w:szCs w:val="24"/>
        </w:rPr>
      </w:pPr>
    </w:p>
    <w:p w14:paraId="3140A6C9" w14:textId="32585B17" w:rsidR="00862EE4" w:rsidRPr="00F605E5" w:rsidRDefault="00862EE4" w:rsidP="0081690E">
      <w:pPr>
        <w:pStyle w:val="Paragraphedeliste"/>
        <w:numPr>
          <w:ilvl w:val="0"/>
          <w:numId w:val="32"/>
        </w:numPr>
        <w:rPr>
          <w:b/>
          <w:color w:val="F79646" w:themeColor="accent6"/>
          <w:sz w:val="24"/>
          <w:szCs w:val="24"/>
        </w:rPr>
      </w:pPr>
      <w:r w:rsidRPr="00F605E5">
        <w:rPr>
          <w:b/>
          <w:color w:val="F79646" w:themeColor="accent6"/>
          <w:sz w:val="24"/>
          <w:szCs w:val="24"/>
        </w:rPr>
        <w:t>Principales étapes permettant d'obtenir une HDR</w:t>
      </w:r>
    </w:p>
    <w:p w14:paraId="0F2CAE06" w14:textId="77777777" w:rsidR="0081690E" w:rsidRPr="00F605E5" w:rsidRDefault="0081690E" w:rsidP="0081690E">
      <w:pPr>
        <w:pStyle w:val="Paragraphedeliste"/>
        <w:ind w:left="720" w:firstLine="0"/>
        <w:rPr>
          <w:b/>
          <w:color w:val="F79646" w:themeColor="accent6"/>
          <w:sz w:val="24"/>
          <w:szCs w:val="24"/>
        </w:rPr>
      </w:pPr>
    </w:p>
    <w:p w14:paraId="184B4537" w14:textId="0BFE463A" w:rsidR="00862EE4" w:rsidRPr="00F605E5" w:rsidRDefault="00862EE4" w:rsidP="00F605E5">
      <w:pPr>
        <w:jc w:val="both"/>
        <w:rPr>
          <w:sz w:val="24"/>
          <w:szCs w:val="24"/>
        </w:rPr>
      </w:pPr>
      <w:r w:rsidRPr="00F605E5">
        <w:rPr>
          <w:sz w:val="24"/>
          <w:szCs w:val="24"/>
        </w:rPr>
        <w:t xml:space="preserve">Par ordre chronologique, les différentes étapes nécessaires à l'obtention d'une HDR </w:t>
      </w:r>
      <w:r w:rsidR="003072F0" w:rsidRPr="00F605E5">
        <w:rPr>
          <w:sz w:val="24"/>
          <w:szCs w:val="24"/>
        </w:rPr>
        <w:t>sont indiquées ci-dessous. Lorsque les étapes nécessitent un avis de la Commission Recherche, il est précisé « (CR) »</w:t>
      </w:r>
      <w:r w:rsidR="007F2946" w:rsidRPr="00F605E5">
        <w:rPr>
          <w:sz w:val="24"/>
          <w:szCs w:val="24"/>
        </w:rPr>
        <w:t>. Pour information, les Commissions Recherche sont réunies en général une fois par mois (sauf en août) (</w:t>
      </w:r>
      <w:r w:rsidR="00DE2BD1">
        <w:rPr>
          <w:sz w:val="24"/>
          <w:szCs w:val="24"/>
        </w:rPr>
        <w:t>cf</w:t>
      </w:r>
      <w:r w:rsidR="007F2946" w:rsidRPr="00F605E5">
        <w:rPr>
          <w:sz w:val="24"/>
          <w:szCs w:val="24"/>
        </w:rPr>
        <w:t>. III. Coordonnées et liens utiles en bas du document)</w:t>
      </w:r>
    </w:p>
    <w:p w14:paraId="401CCC49" w14:textId="77777777" w:rsidR="0081690E" w:rsidRPr="00F605E5" w:rsidRDefault="0081690E" w:rsidP="00F605E5">
      <w:pPr>
        <w:jc w:val="both"/>
        <w:rPr>
          <w:sz w:val="24"/>
          <w:szCs w:val="24"/>
        </w:rPr>
      </w:pPr>
    </w:p>
    <w:p w14:paraId="1AAB05F1" w14:textId="77777777" w:rsidR="001A6830" w:rsidRPr="00F605E5" w:rsidRDefault="00F32BB9" w:rsidP="0081690E">
      <w:pPr>
        <w:rPr>
          <w:sz w:val="24"/>
          <w:szCs w:val="24"/>
        </w:rPr>
      </w:pPr>
      <w:r w:rsidRPr="00F605E5">
        <w:rPr>
          <w:noProof/>
          <w:sz w:val="24"/>
          <w:szCs w:val="24"/>
          <w:lang w:eastAsia="ja-JP" w:bidi="ar-SA"/>
        </w:rPr>
        <w:drawing>
          <wp:inline distT="0" distB="0" distL="0" distR="0" wp14:anchorId="675D4633" wp14:editId="200062C9">
            <wp:extent cx="5991225" cy="1628775"/>
            <wp:effectExtent l="19050" t="0" r="9525" b="47625"/>
            <wp:docPr id="14" name="Diagramme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Pr="00F605E5">
        <w:rPr>
          <w:noProof/>
          <w:sz w:val="24"/>
          <w:szCs w:val="24"/>
          <w:lang w:eastAsia="ja-JP" w:bidi="ar-SA"/>
        </w:rPr>
        <w:lastRenderedPageBreak/>
        <w:drawing>
          <wp:inline distT="0" distB="0" distL="0" distR="0" wp14:anchorId="41129FCC" wp14:editId="66C8DE0F">
            <wp:extent cx="6000750" cy="1628775"/>
            <wp:effectExtent l="19050" t="38100" r="19050" b="47625"/>
            <wp:docPr id="15" name="Diagramme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Pr="00F605E5">
        <w:rPr>
          <w:noProof/>
          <w:sz w:val="24"/>
          <w:szCs w:val="24"/>
          <w:lang w:eastAsia="ja-JP" w:bidi="ar-SA"/>
        </w:rPr>
        <w:drawing>
          <wp:inline distT="0" distB="0" distL="0" distR="0" wp14:anchorId="60E4227A" wp14:editId="0367DFF4">
            <wp:extent cx="5972175" cy="1628775"/>
            <wp:effectExtent l="19050" t="0" r="47625" b="28575"/>
            <wp:docPr id="13" name="Diagramme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2E0FBE2A" w14:textId="77777777" w:rsidR="001A6830" w:rsidRPr="00F605E5" w:rsidRDefault="001A6830" w:rsidP="0081690E">
      <w:pPr>
        <w:rPr>
          <w:sz w:val="24"/>
          <w:szCs w:val="24"/>
        </w:rPr>
      </w:pPr>
    </w:p>
    <w:p w14:paraId="2CFF17A8" w14:textId="77777777" w:rsidR="00862EE4" w:rsidRPr="00F605E5" w:rsidRDefault="00862EE4" w:rsidP="0081690E">
      <w:pPr>
        <w:rPr>
          <w:sz w:val="24"/>
          <w:szCs w:val="24"/>
        </w:rPr>
      </w:pPr>
    </w:p>
    <w:p w14:paraId="513B4150" w14:textId="77777777" w:rsidR="00862EE4" w:rsidRPr="00F605E5" w:rsidRDefault="00F32BB9" w:rsidP="0081690E">
      <w:pPr>
        <w:rPr>
          <w:b/>
          <w:sz w:val="24"/>
          <w:szCs w:val="24"/>
          <w:u w:val="single"/>
        </w:rPr>
      </w:pPr>
      <w:r w:rsidRPr="00F605E5">
        <w:rPr>
          <w:b/>
          <w:sz w:val="24"/>
          <w:szCs w:val="24"/>
          <w:u w:val="single"/>
        </w:rPr>
        <w:t xml:space="preserve">1/ Demande </w:t>
      </w:r>
      <w:r w:rsidR="00862EE4" w:rsidRPr="00F605E5">
        <w:rPr>
          <w:b/>
          <w:sz w:val="24"/>
          <w:szCs w:val="24"/>
          <w:u w:val="single"/>
        </w:rPr>
        <w:t>d'inscription</w:t>
      </w:r>
      <w:r w:rsidRPr="00F605E5">
        <w:rPr>
          <w:b/>
          <w:sz w:val="24"/>
          <w:szCs w:val="24"/>
          <w:u w:val="single"/>
        </w:rPr>
        <w:t xml:space="preserve"> à l’HDR :</w:t>
      </w:r>
    </w:p>
    <w:p w14:paraId="694581E0" w14:textId="77777777" w:rsidR="00122EAB" w:rsidRPr="00F605E5" w:rsidRDefault="00122EAB" w:rsidP="0081690E">
      <w:pPr>
        <w:rPr>
          <w:sz w:val="24"/>
          <w:szCs w:val="24"/>
        </w:rPr>
      </w:pPr>
    </w:p>
    <w:p w14:paraId="2A944E6F" w14:textId="77777777" w:rsidR="00D6083B" w:rsidRPr="00F605E5" w:rsidRDefault="00D6083B" w:rsidP="0081690E">
      <w:pPr>
        <w:pStyle w:val="Paragraphedeliste"/>
        <w:numPr>
          <w:ilvl w:val="0"/>
          <w:numId w:val="33"/>
        </w:numPr>
        <w:ind w:left="851"/>
        <w:rPr>
          <w:sz w:val="24"/>
          <w:szCs w:val="24"/>
          <w:u w:val="single"/>
        </w:rPr>
      </w:pPr>
      <w:r w:rsidRPr="00F605E5">
        <w:rPr>
          <w:sz w:val="24"/>
          <w:szCs w:val="24"/>
          <w:u w:val="single"/>
        </w:rPr>
        <w:t>Dossier de candidature :</w:t>
      </w:r>
    </w:p>
    <w:p w14:paraId="04DB869C" w14:textId="77777777" w:rsidR="0081690E" w:rsidRPr="00F605E5" w:rsidRDefault="0081690E" w:rsidP="0081690E">
      <w:pPr>
        <w:rPr>
          <w:sz w:val="24"/>
          <w:szCs w:val="24"/>
        </w:rPr>
      </w:pPr>
    </w:p>
    <w:p w14:paraId="1691CCEC" w14:textId="77777777" w:rsidR="00122EAB" w:rsidRPr="00F605E5" w:rsidRDefault="00122EAB" w:rsidP="0081690E">
      <w:pPr>
        <w:rPr>
          <w:sz w:val="24"/>
          <w:szCs w:val="24"/>
        </w:rPr>
      </w:pPr>
      <w:r w:rsidRPr="00F605E5">
        <w:rPr>
          <w:sz w:val="24"/>
          <w:szCs w:val="24"/>
        </w:rPr>
        <w:t xml:space="preserve">Le candidat doit adresser un dossier de candidature accompagné des pièces suivantes : </w:t>
      </w:r>
    </w:p>
    <w:p w14:paraId="726F2FFB" w14:textId="77777777" w:rsidR="00122EAB" w:rsidRPr="00F605E5" w:rsidRDefault="00122EAB" w:rsidP="0081690E">
      <w:pPr>
        <w:rPr>
          <w:sz w:val="24"/>
          <w:szCs w:val="24"/>
        </w:rPr>
      </w:pPr>
    </w:p>
    <w:p w14:paraId="0B8B0802" w14:textId="2C709622" w:rsidR="00A02EB0" w:rsidRPr="00F605E5" w:rsidRDefault="00A02EB0" w:rsidP="00F605E5">
      <w:pPr>
        <w:rPr>
          <w:sz w:val="24"/>
          <w:szCs w:val="24"/>
        </w:rPr>
      </w:pPr>
    </w:p>
    <w:p w14:paraId="094C4B29" w14:textId="26B7B66D" w:rsidR="00A02EB0" w:rsidRPr="00F605E5" w:rsidRDefault="00A02EB0" w:rsidP="00A02EB0">
      <w:pPr>
        <w:pStyle w:val="Paragraphedeliste"/>
        <w:numPr>
          <w:ilvl w:val="0"/>
          <w:numId w:val="34"/>
        </w:numPr>
        <w:rPr>
          <w:sz w:val="24"/>
          <w:szCs w:val="24"/>
        </w:rPr>
      </w:pPr>
      <w:r w:rsidRPr="00F605E5">
        <w:rPr>
          <w:sz w:val="24"/>
          <w:szCs w:val="24"/>
        </w:rPr>
        <w:t>Curriculum vitae détaillé comprenant un bilan des activités de recherche (à minima 3 à 4 pages), une synthèse des activités de formation et d’encadrement (environ 1 page), ainsi qu’un projet de recherche (1 à 3 pages).</w:t>
      </w:r>
    </w:p>
    <w:p w14:paraId="4EEC295A" w14:textId="77777777" w:rsidR="00A02EB0" w:rsidRPr="00F605E5" w:rsidRDefault="00A02EB0" w:rsidP="00F605E5">
      <w:pPr>
        <w:pStyle w:val="Paragraphedeliste"/>
        <w:ind w:left="720" w:firstLine="0"/>
        <w:rPr>
          <w:sz w:val="24"/>
          <w:szCs w:val="24"/>
        </w:rPr>
      </w:pPr>
    </w:p>
    <w:p w14:paraId="54FB4A25" w14:textId="79BD25BE" w:rsidR="00A02EB0" w:rsidRPr="00F605E5" w:rsidRDefault="00A02EB0" w:rsidP="00A02EB0">
      <w:pPr>
        <w:pStyle w:val="Paragraphedeliste"/>
        <w:numPr>
          <w:ilvl w:val="0"/>
          <w:numId w:val="34"/>
        </w:numPr>
        <w:rPr>
          <w:sz w:val="24"/>
          <w:szCs w:val="24"/>
        </w:rPr>
      </w:pPr>
      <w:r w:rsidRPr="00F605E5">
        <w:rPr>
          <w:sz w:val="24"/>
          <w:szCs w:val="24"/>
        </w:rPr>
        <w:t>Liste détaillée des publications, de la participation à l’encadrement (M2 et doctorants) et des programmes de recherche auxquels a participé le candidat.</w:t>
      </w:r>
    </w:p>
    <w:p w14:paraId="47584F39" w14:textId="77777777" w:rsidR="00A02EB0" w:rsidRPr="00F605E5" w:rsidRDefault="00A02EB0" w:rsidP="00F605E5">
      <w:pPr>
        <w:pStyle w:val="Paragraphedeliste"/>
        <w:ind w:left="720" w:firstLine="0"/>
        <w:rPr>
          <w:sz w:val="24"/>
          <w:szCs w:val="24"/>
        </w:rPr>
      </w:pPr>
    </w:p>
    <w:p w14:paraId="46AB44B9" w14:textId="77777777" w:rsidR="00A02EB0" w:rsidRPr="00F605E5" w:rsidRDefault="00A02EB0" w:rsidP="00A02EB0">
      <w:pPr>
        <w:pStyle w:val="Paragraphedeliste"/>
        <w:numPr>
          <w:ilvl w:val="0"/>
          <w:numId w:val="34"/>
        </w:numPr>
        <w:rPr>
          <w:sz w:val="24"/>
          <w:szCs w:val="24"/>
        </w:rPr>
      </w:pPr>
      <w:r w:rsidRPr="00F605E5">
        <w:rPr>
          <w:sz w:val="24"/>
          <w:szCs w:val="24"/>
        </w:rPr>
        <w:t>Copie du diplôme de thèse avec, si nécessaire, traduction certifiée conforme et du rapport de soutenance de la thèse.</w:t>
      </w:r>
    </w:p>
    <w:p w14:paraId="7D8E7C79" w14:textId="2251ED3D" w:rsidR="00122EAB" w:rsidRPr="00F605E5" w:rsidRDefault="00A02EB0" w:rsidP="0081690E">
      <w:pPr>
        <w:pStyle w:val="Paragraphedeliste"/>
        <w:numPr>
          <w:ilvl w:val="0"/>
          <w:numId w:val="34"/>
        </w:numPr>
        <w:rPr>
          <w:sz w:val="24"/>
          <w:szCs w:val="24"/>
        </w:rPr>
      </w:pPr>
      <w:r w:rsidRPr="00F605E5">
        <w:rPr>
          <w:sz w:val="24"/>
          <w:szCs w:val="24"/>
        </w:rPr>
        <w:t>L</w:t>
      </w:r>
      <w:r w:rsidR="1836ADA3" w:rsidRPr="00F605E5">
        <w:rPr>
          <w:sz w:val="24"/>
          <w:szCs w:val="24"/>
        </w:rPr>
        <w:t>'avis circonstancié du directeur de laboratoire et du garant le cas échéant</w:t>
      </w:r>
    </w:p>
    <w:p w14:paraId="5E4A337A" w14:textId="435EEE13" w:rsidR="005178A8" w:rsidRPr="00F605E5" w:rsidRDefault="00A02EB0" w:rsidP="0081690E">
      <w:pPr>
        <w:pStyle w:val="Paragraphedeliste"/>
        <w:numPr>
          <w:ilvl w:val="0"/>
          <w:numId w:val="34"/>
        </w:numPr>
        <w:rPr>
          <w:sz w:val="24"/>
          <w:szCs w:val="24"/>
        </w:rPr>
      </w:pPr>
      <w:r w:rsidRPr="00F605E5">
        <w:rPr>
          <w:sz w:val="24"/>
          <w:szCs w:val="24"/>
        </w:rPr>
        <w:t>U</w:t>
      </w:r>
      <w:r w:rsidR="1290DD36" w:rsidRPr="00F605E5">
        <w:rPr>
          <w:sz w:val="24"/>
          <w:szCs w:val="24"/>
        </w:rPr>
        <w:t>n maximum de 5 travaux</w:t>
      </w:r>
      <w:r w:rsidR="09382866" w:rsidRPr="00F605E5">
        <w:rPr>
          <w:sz w:val="24"/>
          <w:szCs w:val="24"/>
        </w:rPr>
        <w:t xml:space="preserve"> </w:t>
      </w:r>
      <w:r w:rsidR="1290DD36" w:rsidRPr="00F605E5">
        <w:rPr>
          <w:sz w:val="24"/>
          <w:szCs w:val="24"/>
        </w:rPr>
        <w:t>choisis parmi les plus significatifs</w:t>
      </w:r>
    </w:p>
    <w:p w14:paraId="29BE5E9A" w14:textId="20897A4F" w:rsidR="007F2946" w:rsidRPr="00F605E5" w:rsidRDefault="00A02EB0" w:rsidP="007F2946">
      <w:pPr>
        <w:pStyle w:val="Paragraphedeliste"/>
        <w:numPr>
          <w:ilvl w:val="0"/>
          <w:numId w:val="34"/>
        </w:numPr>
        <w:rPr>
          <w:sz w:val="24"/>
          <w:szCs w:val="24"/>
        </w:rPr>
      </w:pPr>
      <w:r w:rsidRPr="00F605E5">
        <w:rPr>
          <w:sz w:val="24"/>
          <w:szCs w:val="24"/>
        </w:rPr>
        <w:t>P</w:t>
      </w:r>
      <w:r w:rsidR="1290DD36" w:rsidRPr="00F605E5">
        <w:rPr>
          <w:sz w:val="24"/>
          <w:szCs w:val="24"/>
        </w:rPr>
        <w:t>our le</w:t>
      </w:r>
      <w:r w:rsidR="00333E9D" w:rsidRPr="00F605E5">
        <w:rPr>
          <w:sz w:val="24"/>
          <w:szCs w:val="24"/>
        </w:rPr>
        <w:t>s</w:t>
      </w:r>
      <w:r w:rsidR="1290DD36" w:rsidRPr="00F605E5">
        <w:rPr>
          <w:sz w:val="24"/>
          <w:szCs w:val="24"/>
        </w:rPr>
        <w:t xml:space="preserve"> candidat</w:t>
      </w:r>
      <w:r w:rsidR="00333E9D" w:rsidRPr="00F605E5">
        <w:rPr>
          <w:sz w:val="24"/>
          <w:szCs w:val="24"/>
        </w:rPr>
        <w:t>s</w:t>
      </w:r>
      <w:r w:rsidR="1290DD36" w:rsidRPr="00F605E5">
        <w:rPr>
          <w:sz w:val="24"/>
          <w:szCs w:val="24"/>
        </w:rPr>
        <w:t xml:space="preserve"> externe</w:t>
      </w:r>
      <w:r w:rsidR="00333E9D" w:rsidRPr="00F605E5">
        <w:rPr>
          <w:sz w:val="24"/>
          <w:szCs w:val="24"/>
        </w:rPr>
        <w:t>s</w:t>
      </w:r>
      <w:r w:rsidR="1290DD36" w:rsidRPr="00F605E5">
        <w:rPr>
          <w:sz w:val="24"/>
          <w:szCs w:val="24"/>
        </w:rPr>
        <w:t xml:space="preserve"> à l’Université d</w:t>
      </w:r>
      <w:r w:rsidR="1836ADA3" w:rsidRPr="00F605E5">
        <w:rPr>
          <w:sz w:val="24"/>
          <w:szCs w:val="24"/>
        </w:rPr>
        <w:t>’Orléans</w:t>
      </w:r>
      <w:r w:rsidR="1290DD36" w:rsidRPr="00F605E5">
        <w:rPr>
          <w:sz w:val="24"/>
          <w:szCs w:val="24"/>
        </w:rPr>
        <w:t xml:space="preserve">, une lettre de motivation expliquant le choix de </w:t>
      </w:r>
      <w:r w:rsidR="052CC193" w:rsidRPr="00F605E5">
        <w:rPr>
          <w:sz w:val="24"/>
          <w:szCs w:val="24"/>
        </w:rPr>
        <w:t>l’U</w:t>
      </w:r>
      <w:r w:rsidR="0CCFDBEC" w:rsidRPr="00F605E5">
        <w:rPr>
          <w:sz w:val="24"/>
          <w:szCs w:val="24"/>
        </w:rPr>
        <w:t>niversité d’</w:t>
      </w:r>
      <w:r w:rsidR="052CC193" w:rsidRPr="00F605E5">
        <w:rPr>
          <w:sz w:val="24"/>
          <w:szCs w:val="24"/>
        </w:rPr>
        <w:t>O</w:t>
      </w:r>
      <w:r w:rsidR="475647A4" w:rsidRPr="00F605E5">
        <w:rPr>
          <w:sz w:val="24"/>
          <w:szCs w:val="24"/>
        </w:rPr>
        <w:t>rléans</w:t>
      </w:r>
      <w:r w:rsidR="1290DD36" w:rsidRPr="00F605E5">
        <w:rPr>
          <w:sz w:val="24"/>
          <w:szCs w:val="24"/>
        </w:rPr>
        <w:t xml:space="preserve"> pour le dépôt de </w:t>
      </w:r>
      <w:r w:rsidR="7E2C5675" w:rsidRPr="00F605E5">
        <w:rPr>
          <w:sz w:val="24"/>
          <w:szCs w:val="24"/>
        </w:rPr>
        <w:t>la</w:t>
      </w:r>
      <w:r w:rsidR="1290DD36" w:rsidRPr="00F605E5">
        <w:rPr>
          <w:sz w:val="24"/>
          <w:szCs w:val="24"/>
        </w:rPr>
        <w:t xml:space="preserve"> </w:t>
      </w:r>
      <w:r w:rsidR="052CC193" w:rsidRPr="00F605E5">
        <w:rPr>
          <w:sz w:val="24"/>
          <w:szCs w:val="24"/>
        </w:rPr>
        <w:t>candidature</w:t>
      </w:r>
    </w:p>
    <w:p w14:paraId="2348156E" w14:textId="25623AC9" w:rsidR="007F2946" w:rsidRPr="00F605E5" w:rsidRDefault="007F2946" w:rsidP="00893CE4">
      <w:pPr>
        <w:ind w:left="360"/>
        <w:rPr>
          <w:sz w:val="24"/>
          <w:szCs w:val="24"/>
        </w:rPr>
      </w:pPr>
    </w:p>
    <w:p w14:paraId="19AEB4BC" w14:textId="3CF9BBB0" w:rsidR="00893CE4" w:rsidRPr="00F605E5" w:rsidRDefault="00893CE4" w:rsidP="00F605E5">
      <w:pPr>
        <w:ind w:left="360"/>
        <w:jc w:val="both"/>
        <w:rPr>
          <w:sz w:val="24"/>
          <w:szCs w:val="24"/>
        </w:rPr>
      </w:pPr>
      <w:r w:rsidRPr="00F605E5">
        <w:rPr>
          <w:sz w:val="24"/>
          <w:szCs w:val="24"/>
        </w:rPr>
        <w:t>La langue de rédaction du dossier de candidature est le français, sauf exceptions justifiées auprès du vice-président de la Commission Recherche.</w:t>
      </w:r>
    </w:p>
    <w:p w14:paraId="4475F893" w14:textId="5903FDA7" w:rsidR="00893CE4" w:rsidRPr="00F605E5" w:rsidRDefault="00893CE4" w:rsidP="00F605E5">
      <w:pPr>
        <w:ind w:left="360"/>
        <w:jc w:val="both"/>
        <w:rPr>
          <w:sz w:val="24"/>
          <w:szCs w:val="24"/>
        </w:rPr>
      </w:pPr>
      <w:r w:rsidRPr="00F605E5">
        <w:rPr>
          <w:sz w:val="24"/>
          <w:szCs w:val="24"/>
        </w:rPr>
        <w:t>Le choix de la langue anglaise est justifié a priori par les besoins d'une diffusion internationale de la thèse. Il est également conseillé de consulter au préalable chacun des membres du Jury, pour s'assurer qu'aucun d'eux n'a d'objection de principe à examiner un dossier de candidature rédigé dans une autre langue que le français.</w:t>
      </w:r>
    </w:p>
    <w:p w14:paraId="09D10CA9" w14:textId="65512BC5" w:rsidR="00893CE4" w:rsidRPr="00F605E5" w:rsidRDefault="00893CE4" w:rsidP="00893CE4">
      <w:pPr>
        <w:ind w:left="360"/>
        <w:rPr>
          <w:sz w:val="24"/>
          <w:szCs w:val="24"/>
        </w:rPr>
      </w:pPr>
    </w:p>
    <w:p w14:paraId="76090C44" w14:textId="77777777" w:rsidR="00893CE4" w:rsidRPr="00F605E5" w:rsidRDefault="00893CE4" w:rsidP="00F605E5">
      <w:pPr>
        <w:ind w:left="360"/>
        <w:rPr>
          <w:sz w:val="24"/>
          <w:szCs w:val="24"/>
        </w:rPr>
      </w:pPr>
    </w:p>
    <w:p w14:paraId="1D659150" w14:textId="4ED135FB" w:rsidR="007F2946" w:rsidRPr="00F605E5" w:rsidRDefault="007F2946" w:rsidP="00744A9A">
      <w:pPr>
        <w:ind w:left="360"/>
        <w:rPr>
          <w:sz w:val="24"/>
          <w:szCs w:val="24"/>
        </w:rPr>
      </w:pPr>
      <w:r w:rsidRPr="00F605E5">
        <w:rPr>
          <w:sz w:val="24"/>
          <w:szCs w:val="24"/>
        </w:rPr>
        <w:t xml:space="preserve">Le dossier doit parvenir au </w:t>
      </w:r>
      <w:r w:rsidR="00DE2BD1">
        <w:rPr>
          <w:sz w:val="24"/>
          <w:szCs w:val="24"/>
        </w:rPr>
        <w:t xml:space="preserve">Service des Etudes </w:t>
      </w:r>
      <w:r w:rsidR="00DE2BD1" w:rsidRPr="00F605E5">
        <w:rPr>
          <w:sz w:val="24"/>
          <w:szCs w:val="24"/>
        </w:rPr>
        <w:t>et E</w:t>
      </w:r>
      <w:r w:rsidR="00DE2BD1">
        <w:rPr>
          <w:sz w:val="24"/>
          <w:szCs w:val="24"/>
        </w:rPr>
        <w:t>col</w:t>
      </w:r>
      <w:r w:rsidR="00DE2BD1" w:rsidRPr="00F605E5">
        <w:rPr>
          <w:sz w:val="24"/>
          <w:szCs w:val="24"/>
        </w:rPr>
        <w:t>es Doctorales</w:t>
      </w:r>
      <w:r w:rsidRPr="00F605E5">
        <w:rPr>
          <w:sz w:val="24"/>
          <w:szCs w:val="24"/>
        </w:rPr>
        <w:t xml:space="preserve"> au moins 3 semaines avant la Commission Recherche.</w:t>
      </w:r>
    </w:p>
    <w:p w14:paraId="60323C94" w14:textId="77777777" w:rsidR="006107B9" w:rsidRPr="00F605E5" w:rsidRDefault="006107B9" w:rsidP="0081690E">
      <w:pPr>
        <w:rPr>
          <w:sz w:val="24"/>
          <w:szCs w:val="24"/>
        </w:rPr>
      </w:pPr>
    </w:p>
    <w:p w14:paraId="024AD8DB" w14:textId="77777777" w:rsidR="006107B9" w:rsidRPr="00F605E5" w:rsidRDefault="006107B9" w:rsidP="0081690E">
      <w:pPr>
        <w:pStyle w:val="Paragraphedeliste"/>
        <w:numPr>
          <w:ilvl w:val="0"/>
          <w:numId w:val="35"/>
        </w:numPr>
        <w:rPr>
          <w:sz w:val="24"/>
          <w:szCs w:val="24"/>
          <w:u w:val="single"/>
        </w:rPr>
      </w:pPr>
      <w:r w:rsidRPr="00F605E5">
        <w:rPr>
          <w:sz w:val="24"/>
          <w:szCs w:val="24"/>
          <w:u w:val="single"/>
        </w:rPr>
        <w:t>Conditions pour déposer une demande</w:t>
      </w:r>
    </w:p>
    <w:p w14:paraId="0C6DE9EE" w14:textId="77777777" w:rsidR="006107B9" w:rsidRPr="00F605E5" w:rsidRDefault="006107B9" w:rsidP="0081690E">
      <w:pPr>
        <w:rPr>
          <w:sz w:val="24"/>
          <w:szCs w:val="24"/>
        </w:rPr>
      </w:pPr>
    </w:p>
    <w:p w14:paraId="001298E1" w14:textId="14AAA117" w:rsidR="0081690E" w:rsidRPr="00F605E5" w:rsidRDefault="43B5F941" w:rsidP="00EB0555">
      <w:pPr>
        <w:jc w:val="both"/>
        <w:rPr>
          <w:sz w:val="24"/>
          <w:szCs w:val="24"/>
        </w:rPr>
      </w:pPr>
      <w:r w:rsidRPr="00F605E5">
        <w:rPr>
          <w:sz w:val="24"/>
          <w:szCs w:val="24"/>
        </w:rPr>
        <w:t xml:space="preserve">Les candidats doivent être titulaires (depuis </w:t>
      </w:r>
      <w:r w:rsidR="748855DB" w:rsidRPr="00F605E5">
        <w:rPr>
          <w:sz w:val="24"/>
          <w:szCs w:val="24"/>
        </w:rPr>
        <w:t>4</w:t>
      </w:r>
      <w:r w:rsidRPr="00F605E5">
        <w:rPr>
          <w:sz w:val="24"/>
          <w:szCs w:val="24"/>
        </w:rPr>
        <w:t xml:space="preserve"> ans au moins)</w:t>
      </w:r>
      <w:r w:rsidR="0081690E" w:rsidRPr="00F605E5">
        <w:rPr>
          <w:sz w:val="24"/>
          <w:szCs w:val="24"/>
        </w:rPr>
        <w:t xml:space="preserve"> </w:t>
      </w:r>
    </w:p>
    <w:p w14:paraId="6A937AD0" w14:textId="081E7559" w:rsidR="006107B9" w:rsidRPr="00F605E5" w:rsidRDefault="006107B9" w:rsidP="00EB0555">
      <w:pPr>
        <w:pStyle w:val="Paragraphedeliste"/>
        <w:numPr>
          <w:ilvl w:val="0"/>
          <w:numId w:val="34"/>
        </w:numPr>
        <w:rPr>
          <w:sz w:val="24"/>
          <w:szCs w:val="24"/>
        </w:rPr>
      </w:pPr>
      <w:proofErr w:type="gramStart"/>
      <w:r w:rsidRPr="00F605E5">
        <w:rPr>
          <w:sz w:val="24"/>
          <w:szCs w:val="24"/>
        </w:rPr>
        <w:t>d'un</w:t>
      </w:r>
      <w:proofErr w:type="gramEnd"/>
      <w:r w:rsidRPr="00F605E5">
        <w:rPr>
          <w:sz w:val="24"/>
          <w:szCs w:val="24"/>
        </w:rPr>
        <w:t xml:space="preserve"> diplôme de doctorat, ou</w:t>
      </w:r>
    </w:p>
    <w:p w14:paraId="36DB6D6E" w14:textId="5CB418CF" w:rsidR="006107B9" w:rsidRPr="00F605E5" w:rsidRDefault="006107B9" w:rsidP="00EB0555">
      <w:pPr>
        <w:pStyle w:val="Paragraphedeliste"/>
        <w:numPr>
          <w:ilvl w:val="0"/>
          <w:numId w:val="34"/>
        </w:numPr>
        <w:rPr>
          <w:sz w:val="24"/>
          <w:szCs w:val="24"/>
        </w:rPr>
      </w:pPr>
      <w:proofErr w:type="gramStart"/>
      <w:r w:rsidRPr="00F605E5">
        <w:rPr>
          <w:sz w:val="24"/>
          <w:szCs w:val="24"/>
        </w:rPr>
        <w:t>d'un</w:t>
      </w:r>
      <w:proofErr w:type="gramEnd"/>
      <w:r w:rsidRPr="00F605E5">
        <w:rPr>
          <w:sz w:val="24"/>
          <w:szCs w:val="24"/>
        </w:rPr>
        <w:t xml:space="preserve"> diplôme de docteur permettant l'exercice de la médecine, de l'odontologie, de la pharmacie et de la médecine vétérinaire ET d'un M2 recherche, ou</w:t>
      </w:r>
    </w:p>
    <w:p w14:paraId="1B01F612" w14:textId="1D2F0B71" w:rsidR="006107B9" w:rsidRPr="00F605E5" w:rsidRDefault="006107B9" w:rsidP="00EB0555">
      <w:pPr>
        <w:pStyle w:val="Paragraphedeliste"/>
        <w:numPr>
          <w:ilvl w:val="0"/>
          <w:numId w:val="34"/>
        </w:numPr>
        <w:rPr>
          <w:sz w:val="24"/>
          <w:szCs w:val="24"/>
        </w:rPr>
      </w:pPr>
      <w:proofErr w:type="gramStart"/>
      <w:r w:rsidRPr="00F605E5">
        <w:rPr>
          <w:sz w:val="24"/>
          <w:szCs w:val="24"/>
        </w:rPr>
        <w:t>de</w:t>
      </w:r>
      <w:proofErr w:type="gramEnd"/>
      <w:r w:rsidRPr="00F605E5">
        <w:rPr>
          <w:sz w:val="24"/>
          <w:szCs w:val="24"/>
        </w:rPr>
        <w:t xml:space="preserve"> justifier d'un diplôme, de travaux ou d'une expérience d'un niveau équivalent au doctorat.</w:t>
      </w:r>
    </w:p>
    <w:p w14:paraId="3549D39A" w14:textId="0B600E36" w:rsidR="006107B9" w:rsidRPr="00F605E5" w:rsidRDefault="43B5F941" w:rsidP="00EB0555">
      <w:pPr>
        <w:jc w:val="both"/>
        <w:rPr>
          <w:sz w:val="24"/>
          <w:szCs w:val="24"/>
        </w:rPr>
      </w:pPr>
      <w:r w:rsidRPr="00F605E5">
        <w:rPr>
          <w:sz w:val="24"/>
          <w:szCs w:val="24"/>
        </w:rPr>
        <w:t xml:space="preserve">Cette dernière disposition est notamment applicable aux titulaires d'un doctorat de troisième cycle ou d'un diplôme de docteur ingénieur complété par d'autres travaux ou </w:t>
      </w:r>
      <w:r w:rsidR="06135905" w:rsidRPr="00F605E5">
        <w:rPr>
          <w:sz w:val="24"/>
          <w:szCs w:val="24"/>
        </w:rPr>
        <w:t>d’</w:t>
      </w:r>
      <w:r w:rsidRPr="00F605E5">
        <w:rPr>
          <w:sz w:val="24"/>
          <w:szCs w:val="24"/>
        </w:rPr>
        <w:t>une activité d'enseignement et de recherche à temps plein d'une durée minimale de cinq ans.</w:t>
      </w:r>
    </w:p>
    <w:p w14:paraId="6C478439" w14:textId="77777777" w:rsidR="006107B9" w:rsidRPr="00F605E5" w:rsidRDefault="006107B9" w:rsidP="0081690E">
      <w:pPr>
        <w:rPr>
          <w:sz w:val="24"/>
          <w:szCs w:val="24"/>
        </w:rPr>
      </w:pPr>
    </w:p>
    <w:p w14:paraId="0EA87147" w14:textId="77777777" w:rsidR="006107B9" w:rsidRPr="00F605E5" w:rsidRDefault="006107B9" w:rsidP="0081690E">
      <w:pPr>
        <w:rPr>
          <w:sz w:val="24"/>
          <w:szCs w:val="24"/>
          <w:u w:val="single"/>
        </w:rPr>
      </w:pPr>
      <w:r w:rsidRPr="00F605E5">
        <w:rPr>
          <w:sz w:val="24"/>
          <w:szCs w:val="24"/>
          <w:u w:val="single"/>
        </w:rPr>
        <w:t>Nota Bene :</w:t>
      </w:r>
    </w:p>
    <w:p w14:paraId="6F0E59ED" w14:textId="41F57C62" w:rsidR="006107B9" w:rsidRPr="00F605E5" w:rsidRDefault="23F4581C" w:rsidP="00EB0555">
      <w:pPr>
        <w:jc w:val="both"/>
        <w:rPr>
          <w:sz w:val="24"/>
          <w:szCs w:val="24"/>
        </w:rPr>
      </w:pPr>
      <w:r w:rsidRPr="00F605E5">
        <w:rPr>
          <w:sz w:val="24"/>
          <w:szCs w:val="24"/>
        </w:rPr>
        <w:t xml:space="preserve">Une seule </w:t>
      </w:r>
      <w:r w:rsidR="43B5F941" w:rsidRPr="00F605E5">
        <w:rPr>
          <w:sz w:val="24"/>
          <w:szCs w:val="24"/>
        </w:rPr>
        <w:t xml:space="preserve">demande d'inscription ne </w:t>
      </w:r>
      <w:r w:rsidRPr="00F605E5">
        <w:rPr>
          <w:sz w:val="24"/>
          <w:szCs w:val="24"/>
        </w:rPr>
        <w:t xml:space="preserve">peut </w:t>
      </w:r>
      <w:r w:rsidR="43B5F941" w:rsidRPr="00F605E5">
        <w:rPr>
          <w:sz w:val="24"/>
          <w:szCs w:val="24"/>
        </w:rPr>
        <w:t xml:space="preserve">être déposée au cours d'une même année universitaire qu'auprès d'un </w:t>
      </w:r>
      <w:r w:rsidR="4C424D5D" w:rsidRPr="00F605E5">
        <w:rPr>
          <w:sz w:val="24"/>
          <w:szCs w:val="24"/>
        </w:rPr>
        <w:t xml:space="preserve">même </w:t>
      </w:r>
      <w:r w:rsidR="43B5F941" w:rsidRPr="00F605E5">
        <w:rPr>
          <w:sz w:val="24"/>
          <w:szCs w:val="24"/>
        </w:rPr>
        <w:t>établissement. Les candidats ayant déjà été inscrits en vue de ce diplôme dans un autre établissement sont tenus de le signaler.</w:t>
      </w:r>
    </w:p>
    <w:p w14:paraId="149CCE97" w14:textId="77777777" w:rsidR="006107B9" w:rsidRPr="00F605E5" w:rsidRDefault="006107B9" w:rsidP="0081690E">
      <w:pPr>
        <w:rPr>
          <w:sz w:val="24"/>
          <w:szCs w:val="24"/>
        </w:rPr>
      </w:pPr>
    </w:p>
    <w:p w14:paraId="5EAE2323" w14:textId="77777777" w:rsidR="006107B9" w:rsidRPr="00F605E5" w:rsidRDefault="006107B9" w:rsidP="0081690E">
      <w:pPr>
        <w:rPr>
          <w:sz w:val="24"/>
          <w:szCs w:val="24"/>
        </w:rPr>
      </w:pPr>
    </w:p>
    <w:p w14:paraId="5986DCF7" w14:textId="77777777" w:rsidR="006107B9" w:rsidRPr="00F605E5" w:rsidRDefault="006107B9" w:rsidP="00EB0555">
      <w:pPr>
        <w:pStyle w:val="Paragraphedeliste"/>
        <w:numPr>
          <w:ilvl w:val="0"/>
          <w:numId w:val="35"/>
        </w:numPr>
        <w:rPr>
          <w:sz w:val="24"/>
          <w:szCs w:val="24"/>
          <w:u w:val="single"/>
        </w:rPr>
      </w:pPr>
      <w:r w:rsidRPr="00F605E5">
        <w:rPr>
          <w:sz w:val="24"/>
          <w:szCs w:val="24"/>
          <w:u w:val="single"/>
        </w:rPr>
        <w:t>Critères de recevabilité</w:t>
      </w:r>
    </w:p>
    <w:p w14:paraId="760BC9FB" w14:textId="77777777" w:rsidR="00EB0555" w:rsidRPr="00F605E5" w:rsidRDefault="00EB0555" w:rsidP="0081690E">
      <w:pPr>
        <w:rPr>
          <w:sz w:val="24"/>
          <w:szCs w:val="24"/>
        </w:rPr>
      </w:pPr>
    </w:p>
    <w:p w14:paraId="12501A62" w14:textId="6399DC78" w:rsidR="00333E9D" w:rsidRPr="00F605E5" w:rsidRDefault="00333E9D" w:rsidP="019F449D">
      <w:pPr>
        <w:jc w:val="both"/>
        <w:rPr>
          <w:sz w:val="24"/>
          <w:szCs w:val="24"/>
        </w:rPr>
      </w:pPr>
      <w:r w:rsidRPr="00F605E5">
        <w:rPr>
          <w:sz w:val="24"/>
          <w:szCs w:val="24"/>
        </w:rPr>
        <w:t>“L’habilitation à diriger des recherches sanctionne la reconnaissance du haut niveau scientifique du candidat, du caractère original de sa démarche dans un domaine de la science, de son aptitude à maîtriser une stratégie de recherche dans un domaine scientifique ou technologique suffisamment large et de sa capacité à encadrer de jeunes chercheurs”. Article 1er de l’arrêté du 23/11/1988.</w:t>
      </w:r>
    </w:p>
    <w:p w14:paraId="78A14B90" w14:textId="77777777" w:rsidR="00333E9D" w:rsidRPr="00F605E5" w:rsidRDefault="00333E9D" w:rsidP="019F449D">
      <w:pPr>
        <w:jc w:val="both"/>
        <w:rPr>
          <w:sz w:val="24"/>
          <w:szCs w:val="24"/>
        </w:rPr>
      </w:pPr>
    </w:p>
    <w:p w14:paraId="1121F2C7" w14:textId="4E28C64D" w:rsidR="00333E9D" w:rsidRPr="00F605E5" w:rsidRDefault="00333E9D" w:rsidP="00EB0555">
      <w:pPr>
        <w:jc w:val="both"/>
        <w:rPr>
          <w:sz w:val="24"/>
          <w:szCs w:val="24"/>
        </w:rPr>
      </w:pPr>
      <w:r w:rsidRPr="00F605E5">
        <w:rPr>
          <w:sz w:val="24"/>
          <w:szCs w:val="24"/>
        </w:rPr>
        <w:t>L’évaluation du dossier portera sur les activités de recherche et d’animation de la recherche, les activités d’encadrement déjà menées et le projet de recherche.</w:t>
      </w:r>
    </w:p>
    <w:p w14:paraId="0C0F5A93" w14:textId="77777777" w:rsidR="006107B9" w:rsidRPr="00F605E5" w:rsidRDefault="006107B9" w:rsidP="00EB0555">
      <w:pPr>
        <w:jc w:val="both"/>
        <w:rPr>
          <w:sz w:val="24"/>
          <w:szCs w:val="24"/>
        </w:rPr>
      </w:pPr>
    </w:p>
    <w:p w14:paraId="44127652" w14:textId="77777777" w:rsidR="006107B9" w:rsidRPr="00F605E5" w:rsidRDefault="006107B9" w:rsidP="00EB0555">
      <w:pPr>
        <w:pStyle w:val="Paragraphedeliste"/>
        <w:numPr>
          <w:ilvl w:val="0"/>
          <w:numId w:val="35"/>
        </w:numPr>
        <w:rPr>
          <w:sz w:val="24"/>
          <w:szCs w:val="24"/>
          <w:u w:val="single"/>
        </w:rPr>
      </w:pPr>
      <w:r w:rsidRPr="00F605E5">
        <w:rPr>
          <w:sz w:val="24"/>
          <w:szCs w:val="24"/>
          <w:u w:val="single"/>
        </w:rPr>
        <w:t>Procédure d’évaluation de la candidature</w:t>
      </w:r>
    </w:p>
    <w:p w14:paraId="53C1474C" w14:textId="77777777" w:rsidR="00EB0555" w:rsidRPr="00F605E5" w:rsidRDefault="00EB0555" w:rsidP="0081690E">
      <w:pPr>
        <w:rPr>
          <w:sz w:val="24"/>
          <w:szCs w:val="24"/>
        </w:rPr>
      </w:pPr>
    </w:p>
    <w:p w14:paraId="45402CCA" w14:textId="77777777" w:rsidR="00F243A4" w:rsidRPr="001A7801" w:rsidRDefault="00F243A4" w:rsidP="00F243A4">
      <w:pPr>
        <w:widowControl/>
        <w:shd w:val="clear" w:color="auto" w:fill="FFFFFF"/>
        <w:autoSpaceDE/>
        <w:autoSpaceDN/>
        <w:jc w:val="both"/>
        <w:rPr>
          <w:rFonts w:eastAsia="Times New Roman"/>
          <w:color w:val="000000"/>
          <w:lang w:bidi="ar-SA"/>
        </w:rPr>
      </w:pPr>
      <w:r w:rsidRPr="001A7801">
        <w:rPr>
          <w:rFonts w:eastAsia="Times New Roman"/>
          <w:color w:val="000000"/>
          <w:sz w:val="24"/>
          <w:szCs w:val="24"/>
          <w:lang w:bidi="ar-SA"/>
        </w:rPr>
        <w:t>Le dossier est remis à la Vice-présidence de la Commission Recherche et évalué par la Commission Recherche (CR) en formation restreinte HDR. Des avis de deux membres de cette commission, qui peuvent être de la même discipline ou du même domaine scientifique que celui du candidat, mais qui n</w:t>
      </w:r>
      <w:r w:rsidRPr="001A7801">
        <w:rPr>
          <w:rFonts w:eastAsia="Times New Roman"/>
          <w:color w:val="000000"/>
          <w:sz w:val="24"/>
          <w:szCs w:val="24"/>
          <w:shd w:val="clear" w:color="auto" w:fill="FFFFFF"/>
          <w:lang w:bidi="ar-SA"/>
        </w:rPr>
        <w:t>'appartiennent pas au même laboratoire que le candidat, </w:t>
      </w:r>
      <w:r w:rsidRPr="001A7801">
        <w:rPr>
          <w:rFonts w:eastAsia="Times New Roman"/>
          <w:color w:val="000000"/>
          <w:sz w:val="24"/>
          <w:szCs w:val="24"/>
          <w:lang w:bidi="ar-SA"/>
        </w:rPr>
        <w:t>seront demandés en vue de l'examen de la candidature à la commission recherche en formation restreinte.</w:t>
      </w:r>
    </w:p>
    <w:p w14:paraId="4A0326B0" w14:textId="77777777" w:rsidR="00F243A4" w:rsidRPr="001A7801" w:rsidRDefault="00F243A4" w:rsidP="00F243A4">
      <w:pPr>
        <w:widowControl/>
        <w:shd w:val="clear" w:color="auto" w:fill="FFFFFF"/>
        <w:autoSpaceDE/>
        <w:autoSpaceDN/>
        <w:jc w:val="both"/>
        <w:rPr>
          <w:rFonts w:eastAsia="Times New Roman"/>
          <w:color w:val="000000"/>
          <w:lang w:bidi="ar-SA"/>
        </w:rPr>
      </w:pPr>
      <w:r w:rsidRPr="001A7801">
        <w:rPr>
          <w:rFonts w:eastAsia="Times New Roman"/>
          <w:color w:val="000000"/>
          <w:sz w:val="24"/>
          <w:szCs w:val="24"/>
          <w:lang w:bidi="ar-SA"/>
        </w:rPr>
        <w:t> </w:t>
      </w:r>
    </w:p>
    <w:p w14:paraId="75EFF797" w14:textId="77777777" w:rsidR="00F243A4" w:rsidRPr="001A7801" w:rsidRDefault="00F243A4" w:rsidP="00F243A4">
      <w:pPr>
        <w:widowControl/>
        <w:shd w:val="clear" w:color="auto" w:fill="FFFFFF"/>
        <w:autoSpaceDE/>
        <w:autoSpaceDN/>
        <w:jc w:val="both"/>
        <w:rPr>
          <w:rFonts w:eastAsia="Times New Roman"/>
          <w:color w:val="000000"/>
          <w:lang w:bidi="ar-SA"/>
        </w:rPr>
      </w:pPr>
      <w:r w:rsidRPr="001A7801">
        <w:rPr>
          <w:rFonts w:eastAsia="Times New Roman"/>
          <w:color w:val="000000"/>
          <w:sz w:val="24"/>
          <w:szCs w:val="24"/>
          <w:lang w:bidi="ar-SA"/>
        </w:rPr>
        <w:t>La Commission Recherche en formation restreinte sera particulièrement attentive à :</w:t>
      </w:r>
    </w:p>
    <w:p w14:paraId="11FA4AE7" w14:textId="77777777" w:rsidR="00F243A4" w:rsidRPr="001A7801" w:rsidRDefault="00F243A4" w:rsidP="00F243A4">
      <w:pPr>
        <w:widowControl/>
        <w:shd w:val="clear" w:color="auto" w:fill="FFFFFF"/>
        <w:autoSpaceDE/>
        <w:autoSpaceDN/>
        <w:ind w:hanging="360"/>
        <w:jc w:val="both"/>
        <w:rPr>
          <w:rFonts w:eastAsia="Times New Roman"/>
          <w:color w:val="000000"/>
          <w:lang w:bidi="ar-SA"/>
        </w:rPr>
      </w:pPr>
      <w:r w:rsidRPr="001A7801">
        <w:rPr>
          <w:rFonts w:eastAsia="Times New Roman"/>
          <w:color w:val="000000"/>
          <w:sz w:val="24"/>
          <w:szCs w:val="24"/>
          <w:lang w:bidi="ar-SA"/>
        </w:rPr>
        <w:t>-</w:t>
      </w:r>
      <w:r w:rsidRPr="001A7801">
        <w:rPr>
          <w:rFonts w:ascii="Times New Roman" w:eastAsia="Times New Roman" w:hAnsi="Times New Roman" w:cs="Times New Roman"/>
          <w:color w:val="000000"/>
          <w:sz w:val="14"/>
          <w:szCs w:val="14"/>
          <w:lang w:bidi="ar-SA"/>
        </w:rPr>
        <w:t>       </w:t>
      </w:r>
      <w:r w:rsidRPr="001A7801">
        <w:rPr>
          <w:rFonts w:eastAsia="Times New Roman"/>
          <w:color w:val="000000"/>
          <w:sz w:val="24"/>
          <w:szCs w:val="24"/>
          <w:lang w:bidi="ar-SA"/>
        </w:rPr>
        <w:t>la maturité scientifique du candidat (production, rayonnement...)</w:t>
      </w:r>
    </w:p>
    <w:p w14:paraId="4A183AE3" w14:textId="77777777" w:rsidR="00F243A4" w:rsidRPr="001A7801" w:rsidRDefault="00F243A4" w:rsidP="00F243A4">
      <w:pPr>
        <w:widowControl/>
        <w:shd w:val="clear" w:color="auto" w:fill="FFFFFF"/>
        <w:autoSpaceDE/>
        <w:autoSpaceDN/>
        <w:ind w:hanging="360"/>
        <w:jc w:val="both"/>
        <w:rPr>
          <w:rFonts w:eastAsia="Times New Roman"/>
          <w:color w:val="000000"/>
          <w:lang w:bidi="ar-SA"/>
        </w:rPr>
      </w:pPr>
      <w:r w:rsidRPr="001A7801">
        <w:rPr>
          <w:rFonts w:eastAsia="Times New Roman"/>
          <w:color w:val="000000"/>
          <w:sz w:val="24"/>
          <w:szCs w:val="24"/>
          <w:lang w:bidi="ar-SA"/>
        </w:rPr>
        <w:t>-</w:t>
      </w:r>
      <w:r w:rsidRPr="001A7801">
        <w:rPr>
          <w:rFonts w:ascii="Times New Roman" w:eastAsia="Times New Roman" w:hAnsi="Times New Roman" w:cs="Times New Roman"/>
          <w:color w:val="000000"/>
          <w:sz w:val="14"/>
          <w:szCs w:val="14"/>
          <w:lang w:bidi="ar-SA"/>
        </w:rPr>
        <w:t>       </w:t>
      </w:r>
      <w:r w:rsidRPr="001A7801">
        <w:rPr>
          <w:rFonts w:eastAsia="Times New Roman"/>
          <w:color w:val="000000"/>
          <w:sz w:val="24"/>
          <w:szCs w:val="24"/>
          <w:lang w:bidi="ar-SA"/>
        </w:rPr>
        <w:t>son aptitude à maîtriser une stratégie de recherche dans un domaine scientifique ou technologique suffisamment large (expérience de gestion de projet...)</w:t>
      </w:r>
    </w:p>
    <w:p w14:paraId="1E97EE6F" w14:textId="77777777" w:rsidR="00F243A4" w:rsidRPr="001A7801" w:rsidRDefault="00F243A4" w:rsidP="00F243A4">
      <w:pPr>
        <w:widowControl/>
        <w:shd w:val="clear" w:color="auto" w:fill="FFFFFF"/>
        <w:autoSpaceDE/>
        <w:autoSpaceDN/>
        <w:ind w:hanging="360"/>
        <w:jc w:val="both"/>
        <w:rPr>
          <w:rFonts w:eastAsia="Times New Roman"/>
          <w:color w:val="000000"/>
          <w:lang w:bidi="ar-SA"/>
        </w:rPr>
      </w:pPr>
      <w:r w:rsidRPr="001A7801">
        <w:rPr>
          <w:rFonts w:eastAsia="Times New Roman"/>
          <w:color w:val="000000"/>
          <w:sz w:val="24"/>
          <w:szCs w:val="24"/>
          <w:lang w:bidi="ar-SA"/>
        </w:rPr>
        <w:t>-</w:t>
      </w:r>
      <w:r w:rsidRPr="001A7801">
        <w:rPr>
          <w:rFonts w:ascii="Times New Roman" w:eastAsia="Times New Roman" w:hAnsi="Times New Roman" w:cs="Times New Roman"/>
          <w:color w:val="000000"/>
          <w:sz w:val="14"/>
          <w:szCs w:val="14"/>
          <w:lang w:bidi="ar-SA"/>
        </w:rPr>
        <w:t>       </w:t>
      </w:r>
      <w:r w:rsidRPr="001A7801">
        <w:rPr>
          <w:rFonts w:eastAsia="Times New Roman"/>
          <w:color w:val="000000"/>
          <w:sz w:val="24"/>
          <w:szCs w:val="24"/>
          <w:lang w:bidi="ar-SA"/>
        </w:rPr>
        <w:t>son degré d'autonomie (obtention de financements...)</w:t>
      </w:r>
    </w:p>
    <w:p w14:paraId="45A2D53E" w14:textId="77777777" w:rsidR="00F243A4" w:rsidRPr="001A7801" w:rsidRDefault="00F243A4" w:rsidP="00F243A4">
      <w:pPr>
        <w:widowControl/>
        <w:shd w:val="clear" w:color="auto" w:fill="FFFFFF"/>
        <w:autoSpaceDE/>
        <w:autoSpaceDN/>
        <w:ind w:hanging="360"/>
        <w:jc w:val="both"/>
        <w:rPr>
          <w:rFonts w:eastAsia="Times New Roman"/>
          <w:color w:val="000000"/>
          <w:lang w:bidi="ar-SA"/>
        </w:rPr>
      </w:pPr>
      <w:r w:rsidRPr="001A7801">
        <w:rPr>
          <w:rFonts w:eastAsia="Times New Roman"/>
          <w:color w:val="000000"/>
          <w:sz w:val="24"/>
          <w:szCs w:val="24"/>
          <w:lang w:bidi="ar-SA"/>
        </w:rPr>
        <w:t>-</w:t>
      </w:r>
      <w:r w:rsidRPr="001A7801">
        <w:rPr>
          <w:rFonts w:ascii="Times New Roman" w:eastAsia="Times New Roman" w:hAnsi="Times New Roman" w:cs="Times New Roman"/>
          <w:color w:val="000000"/>
          <w:sz w:val="14"/>
          <w:szCs w:val="14"/>
          <w:lang w:bidi="ar-SA"/>
        </w:rPr>
        <w:t>       </w:t>
      </w:r>
      <w:r w:rsidRPr="001A7801">
        <w:rPr>
          <w:rFonts w:eastAsia="Times New Roman"/>
          <w:color w:val="000000"/>
          <w:sz w:val="24"/>
          <w:szCs w:val="24"/>
          <w:lang w:bidi="ar-SA"/>
        </w:rPr>
        <w:t>son implication dans l’organisation de séminaires et de conférences,</w:t>
      </w:r>
    </w:p>
    <w:p w14:paraId="12DB78DA" w14:textId="77777777" w:rsidR="00F243A4" w:rsidRPr="001A7801" w:rsidRDefault="00F243A4" w:rsidP="00F243A4">
      <w:pPr>
        <w:widowControl/>
        <w:shd w:val="clear" w:color="auto" w:fill="FFFFFF"/>
        <w:autoSpaceDE/>
        <w:autoSpaceDN/>
        <w:ind w:hanging="360"/>
        <w:jc w:val="both"/>
        <w:rPr>
          <w:rFonts w:eastAsia="Times New Roman"/>
          <w:color w:val="000000"/>
          <w:lang w:bidi="ar-SA"/>
        </w:rPr>
      </w:pPr>
      <w:r w:rsidRPr="001A7801">
        <w:rPr>
          <w:rFonts w:eastAsia="Times New Roman"/>
          <w:color w:val="000000"/>
          <w:sz w:val="24"/>
          <w:szCs w:val="24"/>
          <w:lang w:bidi="ar-SA"/>
        </w:rPr>
        <w:t>-</w:t>
      </w:r>
      <w:r w:rsidRPr="001A7801">
        <w:rPr>
          <w:rFonts w:ascii="Times New Roman" w:eastAsia="Times New Roman" w:hAnsi="Times New Roman" w:cs="Times New Roman"/>
          <w:color w:val="000000"/>
          <w:sz w:val="14"/>
          <w:szCs w:val="14"/>
          <w:lang w:bidi="ar-SA"/>
        </w:rPr>
        <w:t>       </w:t>
      </w:r>
      <w:r w:rsidRPr="001A7801">
        <w:rPr>
          <w:rFonts w:eastAsia="Times New Roman"/>
          <w:color w:val="000000"/>
          <w:sz w:val="24"/>
          <w:szCs w:val="24"/>
          <w:lang w:bidi="ar-SA"/>
        </w:rPr>
        <w:t>sa capacité à diriger des travaux (expériences d'encadrement...)</w:t>
      </w:r>
    </w:p>
    <w:p w14:paraId="08B8080F" w14:textId="77777777" w:rsidR="00F243A4" w:rsidRPr="001A7801" w:rsidRDefault="00F243A4" w:rsidP="00F243A4">
      <w:pPr>
        <w:widowControl/>
        <w:shd w:val="clear" w:color="auto" w:fill="FFFFFF"/>
        <w:autoSpaceDE/>
        <w:autoSpaceDN/>
        <w:jc w:val="both"/>
        <w:rPr>
          <w:rFonts w:eastAsia="Times New Roman"/>
          <w:color w:val="000000"/>
          <w:lang w:bidi="ar-SA"/>
        </w:rPr>
      </w:pPr>
      <w:r w:rsidRPr="001A7801">
        <w:rPr>
          <w:rFonts w:eastAsia="Times New Roman"/>
          <w:color w:val="000000"/>
          <w:sz w:val="24"/>
          <w:szCs w:val="24"/>
          <w:lang w:bidi="ar-SA"/>
        </w:rPr>
        <w:t> </w:t>
      </w:r>
    </w:p>
    <w:p w14:paraId="1719D828" w14:textId="77777777" w:rsidR="00F243A4" w:rsidRPr="00F605E5" w:rsidRDefault="00F243A4" w:rsidP="00F243A4">
      <w:pPr>
        <w:jc w:val="both"/>
        <w:rPr>
          <w:sz w:val="24"/>
          <w:szCs w:val="24"/>
        </w:rPr>
      </w:pPr>
      <w:r w:rsidRPr="001A7801">
        <w:rPr>
          <w:rFonts w:eastAsia="Times New Roman"/>
          <w:color w:val="000000"/>
          <w:sz w:val="24"/>
          <w:szCs w:val="24"/>
          <w:lang w:bidi="ar-SA"/>
        </w:rPr>
        <w:t xml:space="preserve">Les avis sont présentés à cette commission et la candidature est examinée par l’ensemble de ses membres. </w:t>
      </w:r>
      <w:r w:rsidRPr="001A7801">
        <w:rPr>
          <w:sz w:val="24"/>
          <w:szCs w:val="24"/>
        </w:rPr>
        <w:t xml:space="preserve">Ces avis sont des documents internes et ne seront pas portés à la connaissance des candidats. </w:t>
      </w:r>
      <w:r w:rsidRPr="001A7801">
        <w:rPr>
          <w:rFonts w:eastAsia="Times New Roman"/>
          <w:color w:val="000000"/>
          <w:sz w:val="24"/>
          <w:szCs w:val="24"/>
          <w:lang w:bidi="ar-SA"/>
        </w:rPr>
        <w:t>Le candidat sera informé par courrier de l’avis circonstancié global de la commission recherche en formation restreinte, concernant sa demande d'inscription.</w:t>
      </w:r>
      <w:r w:rsidRPr="000A7DB8">
        <w:rPr>
          <w:rFonts w:eastAsia="Times New Roman"/>
          <w:color w:val="000000"/>
          <w:sz w:val="24"/>
          <w:szCs w:val="24"/>
          <w:lang w:bidi="ar-SA"/>
        </w:rPr>
        <w:t> </w:t>
      </w:r>
    </w:p>
    <w:p w14:paraId="1155ED48" w14:textId="77777777" w:rsidR="00F32BB9" w:rsidRPr="00F605E5" w:rsidRDefault="00F32BB9" w:rsidP="0081690E">
      <w:pPr>
        <w:rPr>
          <w:b/>
          <w:sz w:val="24"/>
          <w:szCs w:val="24"/>
          <w:u w:val="single"/>
        </w:rPr>
      </w:pPr>
      <w:bookmarkStart w:id="0" w:name="_GoBack"/>
      <w:bookmarkEnd w:id="0"/>
      <w:r w:rsidRPr="00F605E5">
        <w:rPr>
          <w:b/>
          <w:sz w:val="24"/>
          <w:szCs w:val="24"/>
          <w:u w:val="single"/>
        </w:rPr>
        <w:lastRenderedPageBreak/>
        <w:t>2/ Proposition de rapporteurs :</w:t>
      </w:r>
    </w:p>
    <w:p w14:paraId="0992C094" w14:textId="77777777" w:rsidR="00EF03E0" w:rsidRPr="00F605E5" w:rsidRDefault="00EF03E0" w:rsidP="0081690E">
      <w:pPr>
        <w:rPr>
          <w:sz w:val="24"/>
          <w:szCs w:val="24"/>
        </w:rPr>
      </w:pPr>
    </w:p>
    <w:p w14:paraId="52BCF046" w14:textId="413EA3AA" w:rsidR="00934907" w:rsidRPr="00F605E5" w:rsidRDefault="23F4581C" w:rsidP="00EB0555">
      <w:pPr>
        <w:jc w:val="both"/>
        <w:rPr>
          <w:sz w:val="24"/>
          <w:szCs w:val="24"/>
        </w:rPr>
      </w:pPr>
      <w:r w:rsidRPr="00F605E5">
        <w:rPr>
          <w:sz w:val="24"/>
          <w:szCs w:val="24"/>
        </w:rPr>
        <w:t>Le candidat propose à la Commission Recherche une liste de 5 rapporteurs</w:t>
      </w:r>
      <w:r w:rsidR="0099422A" w:rsidRPr="00F605E5">
        <w:rPr>
          <w:sz w:val="24"/>
          <w:szCs w:val="24"/>
        </w:rPr>
        <w:t>, externes à l’université d’Orléans</w:t>
      </w:r>
      <w:r w:rsidR="00117B0D" w:rsidRPr="00F605E5">
        <w:rPr>
          <w:sz w:val="24"/>
          <w:szCs w:val="24"/>
        </w:rPr>
        <w:t xml:space="preserve"> et aux écoles doctorales</w:t>
      </w:r>
      <w:r w:rsidR="00C3641C" w:rsidRPr="00F605E5">
        <w:rPr>
          <w:sz w:val="24"/>
          <w:szCs w:val="24"/>
        </w:rPr>
        <w:t xml:space="preserve"> de l’Université d’Orléans</w:t>
      </w:r>
      <w:r w:rsidRPr="00F605E5">
        <w:rPr>
          <w:sz w:val="24"/>
          <w:szCs w:val="24"/>
        </w:rPr>
        <w:t>, c</w:t>
      </w:r>
      <w:r w:rsidR="26B30A75" w:rsidRPr="00F605E5">
        <w:rPr>
          <w:sz w:val="24"/>
          <w:szCs w:val="24"/>
        </w:rPr>
        <w:t>la</w:t>
      </w:r>
      <w:r w:rsidRPr="00F605E5">
        <w:rPr>
          <w:sz w:val="24"/>
          <w:szCs w:val="24"/>
        </w:rPr>
        <w:t xml:space="preserve">ssés par ordre de préférence. </w:t>
      </w:r>
    </w:p>
    <w:p w14:paraId="21479AC4" w14:textId="71AFFC40" w:rsidR="00EF03E0" w:rsidRPr="00F605E5" w:rsidRDefault="23F4581C" w:rsidP="00EB0555">
      <w:pPr>
        <w:jc w:val="both"/>
        <w:rPr>
          <w:sz w:val="24"/>
          <w:szCs w:val="24"/>
        </w:rPr>
      </w:pPr>
      <w:r w:rsidRPr="00F605E5">
        <w:rPr>
          <w:sz w:val="24"/>
          <w:szCs w:val="24"/>
        </w:rPr>
        <w:t xml:space="preserve">Les rapporteurs </w:t>
      </w:r>
      <w:r w:rsidR="4A3DCB02" w:rsidRPr="00F605E5">
        <w:rPr>
          <w:sz w:val="24"/>
          <w:szCs w:val="24"/>
        </w:rPr>
        <w:t xml:space="preserve">proposés </w:t>
      </w:r>
      <w:r w:rsidRPr="00F605E5">
        <w:rPr>
          <w:sz w:val="24"/>
          <w:szCs w:val="24"/>
        </w:rPr>
        <w:t>ne doivent</w:t>
      </w:r>
      <w:r w:rsidR="006F662D" w:rsidRPr="00F605E5">
        <w:rPr>
          <w:sz w:val="24"/>
          <w:szCs w:val="24"/>
        </w:rPr>
        <w:t xml:space="preserve"> pas</w:t>
      </w:r>
      <w:r w:rsidRPr="00F605E5">
        <w:rPr>
          <w:sz w:val="24"/>
          <w:szCs w:val="24"/>
        </w:rPr>
        <w:t xml:space="preserve"> avoir collaboré </w:t>
      </w:r>
      <w:r w:rsidR="004E29A0" w:rsidRPr="00F605E5">
        <w:rPr>
          <w:sz w:val="24"/>
          <w:szCs w:val="24"/>
        </w:rPr>
        <w:t xml:space="preserve">durant les 7 dernières années </w:t>
      </w:r>
      <w:r w:rsidRPr="00F605E5">
        <w:rPr>
          <w:sz w:val="24"/>
          <w:szCs w:val="24"/>
        </w:rPr>
        <w:t>avec le candidat </w:t>
      </w:r>
      <w:r w:rsidR="004E29A0" w:rsidRPr="00F605E5">
        <w:rPr>
          <w:sz w:val="24"/>
          <w:szCs w:val="24"/>
        </w:rPr>
        <w:t xml:space="preserve">de façon étroite (par exemple </w:t>
      </w:r>
      <w:r w:rsidR="00F8765C" w:rsidRPr="00F605E5">
        <w:rPr>
          <w:sz w:val="24"/>
          <w:szCs w:val="24"/>
        </w:rPr>
        <w:t>dans le cadre d’un</w:t>
      </w:r>
      <w:r w:rsidR="004E29A0" w:rsidRPr="00F605E5">
        <w:rPr>
          <w:sz w:val="24"/>
          <w:szCs w:val="24"/>
        </w:rPr>
        <w:t xml:space="preserve"> </w:t>
      </w:r>
      <w:proofErr w:type="spellStart"/>
      <w:r w:rsidRPr="00F605E5">
        <w:rPr>
          <w:sz w:val="24"/>
          <w:szCs w:val="24"/>
        </w:rPr>
        <w:t>co</w:t>
      </w:r>
      <w:proofErr w:type="spellEnd"/>
      <w:r w:rsidRPr="00F605E5">
        <w:rPr>
          <w:sz w:val="24"/>
          <w:szCs w:val="24"/>
        </w:rPr>
        <w:t>-encadrement de thèse</w:t>
      </w:r>
      <w:r w:rsidR="004E29A0" w:rsidRPr="00F605E5">
        <w:rPr>
          <w:sz w:val="24"/>
          <w:szCs w:val="24"/>
        </w:rPr>
        <w:t>s</w:t>
      </w:r>
      <w:r w:rsidRPr="00F605E5">
        <w:rPr>
          <w:sz w:val="24"/>
          <w:szCs w:val="24"/>
        </w:rPr>
        <w:t xml:space="preserve">, </w:t>
      </w:r>
      <w:r w:rsidR="00F8765C" w:rsidRPr="00F605E5">
        <w:rPr>
          <w:sz w:val="24"/>
          <w:szCs w:val="24"/>
        </w:rPr>
        <w:t xml:space="preserve">de </w:t>
      </w:r>
      <w:r w:rsidR="004E29A0" w:rsidRPr="00F605E5">
        <w:rPr>
          <w:sz w:val="24"/>
          <w:szCs w:val="24"/>
        </w:rPr>
        <w:t>la rédaction d’</w:t>
      </w:r>
      <w:r w:rsidRPr="00F605E5">
        <w:rPr>
          <w:sz w:val="24"/>
          <w:szCs w:val="24"/>
        </w:rPr>
        <w:t>article</w:t>
      </w:r>
      <w:r w:rsidR="004E29A0" w:rsidRPr="00F605E5">
        <w:rPr>
          <w:sz w:val="24"/>
          <w:szCs w:val="24"/>
        </w:rPr>
        <w:t xml:space="preserve">, </w:t>
      </w:r>
      <w:r w:rsidR="00F8765C" w:rsidRPr="00F605E5">
        <w:rPr>
          <w:sz w:val="24"/>
          <w:szCs w:val="24"/>
        </w:rPr>
        <w:t>d</w:t>
      </w:r>
      <w:r w:rsidR="004E29A0" w:rsidRPr="00F605E5">
        <w:rPr>
          <w:sz w:val="24"/>
          <w:szCs w:val="24"/>
        </w:rPr>
        <w:t xml:space="preserve">e dépôt </w:t>
      </w:r>
      <w:r w:rsidR="00F8765C" w:rsidRPr="00F605E5">
        <w:rPr>
          <w:sz w:val="24"/>
          <w:szCs w:val="24"/>
        </w:rPr>
        <w:t>de</w:t>
      </w:r>
      <w:r w:rsidR="004E29A0" w:rsidRPr="00F605E5">
        <w:rPr>
          <w:sz w:val="24"/>
          <w:szCs w:val="24"/>
        </w:rPr>
        <w:t xml:space="preserve"> brevet</w:t>
      </w:r>
      <w:r w:rsidRPr="00F605E5">
        <w:rPr>
          <w:sz w:val="24"/>
          <w:szCs w:val="24"/>
        </w:rPr>
        <w:t xml:space="preserve"> </w:t>
      </w:r>
      <w:r w:rsidR="004E29A0" w:rsidRPr="00F605E5">
        <w:rPr>
          <w:sz w:val="24"/>
          <w:szCs w:val="24"/>
        </w:rPr>
        <w:t xml:space="preserve">ou </w:t>
      </w:r>
      <w:r w:rsidR="00C3641C" w:rsidRPr="00F605E5">
        <w:rPr>
          <w:sz w:val="24"/>
          <w:szCs w:val="24"/>
        </w:rPr>
        <w:t xml:space="preserve">de </w:t>
      </w:r>
      <w:r w:rsidR="004E29A0" w:rsidRPr="00F605E5">
        <w:rPr>
          <w:sz w:val="24"/>
          <w:szCs w:val="24"/>
        </w:rPr>
        <w:t xml:space="preserve">la codirection d’un </w:t>
      </w:r>
      <w:r w:rsidRPr="00F605E5">
        <w:rPr>
          <w:sz w:val="24"/>
          <w:szCs w:val="24"/>
        </w:rPr>
        <w:t>projet</w:t>
      </w:r>
      <w:r w:rsidR="00C3641C" w:rsidRPr="00F605E5">
        <w:rPr>
          <w:sz w:val="24"/>
          <w:szCs w:val="24"/>
        </w:rPr>
        <w:t xml:space="preserve"> de recherche</w:t>
      </w:r>
      <w:r w:rsidR="004E29A0" w:rsidRPr="00F605E5">
        <w:rPr>
          <w:sz w:val="24"/>
          <w:szCs w:val="24"/>
        </w:rPr>
        <w:t>)</w:t>
      </w:r>
    </w:p>
    <w:p w14:paraId="6F296783" w14:textId="5C6A2844" w:rsidR="0A2544A9" w:rsidRPr="00F605E5" w:rsidRDefault="0A2544A9" w:rsidP="00EB0555">
      <w:pPr>
        <w:jc w:val="both"/>
        <w:rPr>
          <w:sz w:val="24"/>
          <w:szCs w:val="24"/>
        </w:rPr>
      </w:pPr>
      <w:r w:rsidRPr="00F605E5">
        <w:rPr>
          <w:sz w:val="24"/>
          <w:szCs w:val="24"/>
        </w:rPr>
        <w:t>Le candidat peut joindre un argumentaire succinct de ses choix (maximum 10 lignes par rapporteur)</w:t>
      </w:r>
      <w:r w:rsidR="001D0F83">
        <w:rPr>
          <w:sz w:val="24"/>
          <w:szCs w:val="24"/>
        </w:rPr>
        <w:t>.</w:t>
      </w:r>
    </w:p>
    <w:p w14:paraId="77B6BC5D" w14:textId="05CFF5AB" w:rsidR="0A2544A9" w:rsidRDefault="68F7B908" w:rsidP="00EB0555">
      <w:pPr>
        <w:jc w:val="both"/>
        <w:rPr>
          <w:sz w:val="24"/>
          <w:szCs w:val="24"/>
        </w:rPr>
      </w:pPr>
      <w:r w:rsidRPr="00F605E5">
        <w:rPr>
          <w:sz w:val="24"/>
          <w:szCs w:val="24"/>
        </w:rPr>
        <w:t xml:space="preserve">Parmi les propositions, la Commission </w:t>
      </w:r>
      <w:r w:rsidR="24D9E588" w:rsidRPr="00F605E5">
        <w:rPr>
          <w:sz w:val="24"/>
          <w:szCs w:val="24"/>
        </w:rPr>
        <w:t xml:space="preserve">Recherche </w:t>
      </w:r>
      <w:r w:rsidRPr="00F605E5">
        <w:rPr>
          <w:sz w:val="24"/>
          <w:szCs w:val="24"/>
        </w:rPr>
        <w:t>sélectionnera 3 rapporteurs.</w:t>
      </w:r>
    </w:p>
    <w:p w14:paraId="161045D7" w14:textId="15AAD1AA" w:rsidR="00022FD8" w:rsidRDefault="00022FD8" w:rsidP="00EB0555">
      <w:pPr>
        <w:jc w:val="both"/>
        <w:rPr>
          <w:sz w:val="24"/>
          <w:szCs w:val="24"/>
        </w:rPr>
      </w:pPr>
      <w:r>
        <w:rPr>
          <w:sz w:val="24"/>
          <w:szCs w:val="24"/>
        </w:rPr>
        <w:t>La proposition doit être transmise 2 semaines avant la date de la Commission Recherche.</w:t>
      </w:r>
    </w:p>
    <w:p w14:paraId="796CF73C" w14:textId="02F456E8" w:rsidR="0614664D" w:rsidRPr="00F605E5" w:rsidRDefault="0614664D" w:rsidP="00EB0555">
      <w:pPr>
        <w:jc w:val="both"/>
        <w:rPr>
          <w:sz w:val="24"/>
          <w:szCs w:val="24"/>
        </w:rPr>
      </w:pPr>
    </w:p>
    <w:p w14:paraId="287C9B94" w14:textId="77777777" w:rsidR="00F32BB9" w:rsidRPr="00F605E5" w:rsidRDefault="00F32BB9" w:rsidP="00EB0555">
      <w:pPr>
        <w:jc w:val="both"/>
        <w:rPr>
          <w:sz w:val="24"/>
          <w:szCs w:val="24"/>
        </w:rPr>
      </w:pPr>
    </w:p>
    <w:p w14:paraId="4F694DFD" w14:textId="77777777" w:rsidR="00F32BB9" w:rsidRPr="00F605E5" w:rsidRDefault="00F32BB9" w:rsidP="00EB0555">
      <w:pPr>
        <w:jc w:val="both"/>
        <w:rPr>
          <w:b/>
          <w:sz w:val="24"/>
          <w:szCs w:val="24"/>
          <w:u w:val="single"/>
        </w:rPr>
      </w:pPr>
      <w:r w:rsidRPr="00F605E5">
        <w:rPr>
          <w:b/>
          <w:sz w:val="24"/>
          <w:szCs w:val="24"/>
          <w:u w:val="single"/>
        </w:rPr>
        <w:t xml:space="preserve">3/ </w:t>
      </w:r>
      <w:r w:rsidR="00793D34" w:rsidRPr="00F605E5">
        <w:rPr>
          <w:b/>
          <w:sz w:val="24"/>
          <w:szCs w:val="24"/>
          <w:u w:val="single"/>
        </w:rPr>
        <w:t>E</w:t>
      </w:r>
      <w:r w:rsidRPr="00F605E5">
        <w:rPr>
          <w:b/>
          <w:sz w:val="24"/>
          <w:szCs w:val="24"/>
          <w:u w:val="single"/>
        </w:rPr>
        <w:t>nvoi du manuscrit aux rapporteurs :</w:t>
      </w:r>
    </w:p>
    <w:p w14:paraId="031EC944" w14:textId="3DD5EAA9" w:rsidR="00F838C5" w:rsidRPr="00F838C5" w:rsidRDefault="00F838C5" w:rsidP="00F838C5">
      <w:pPr>
        <w:widowControl/>
        <w:autoSpaceDE/>
        <w:autoSpaceDN/>
        <w:spacing w:before="100" w:beforeAutospacing="1" w:after="100" w:afterAutospacing="1"/>
        <w:rPr>
          <w:rFonts w:eastAsia="Times New Roman"/>
          <w:sz w:val="24"/>
          <w:szCs w:val="24"/>
          <w:lang w:bidi="ar-SA"/>
        </w:rPr>
      </w:pPr>
      <w:r w:rsidRPr="00F838C5">
        <w:rPr>
          <w:rFonts w:eastAsia="Times New Roman"/>
          <w:sz w:val="24"/>
          <w:szCs w:val="24"/>
          <w:lang w:bidi="ar-SA"/>
        </w:rPr>
        <w:t>HDR en anglais (validé en séance restreinte de la Commission Recherche du 08 novembre 2022) :</w:t>
      </w:r>
      <w:r>
        <w:rPr>
          <w:rFonts w:eastAsia="Times New Roman"/>
          <w:sz w:val="24"/>
          <w:szCs w:val="24"/>
          <w:lang w:bidi="ar-SA"/>
        </w:rPr>
        <w:t xml:space="preserve"> </w:t>
      </w:r>
      <w:r w:rsidRPr="00F838C5">
        <w:rPr>
          <w:rFonts w:eastAsia="Times New Roman"/>
          <w:sz w:val="24"/>
          <w:szCs w:val="24"/>
          <w:lang w:bidi="ar-SA"/>
        </w:rPr>
        <w:t>Le manuscrit peut être rédigé en anglais mais il devra contenir un résumé en français. La soutenance pourra se tenir uniquement en anglais.</w:t>
      </w:r>
    </w:p>
    <w:p w14:paraId="1999252E" w14:textId="601DC3CB" w:rsidR="00EF03E0" w:rsidRPr="00F605E5" w:rsidRDefault="00EF03E0" w:rsidP="00EB0555">
      <w:pPr>
        <w:jc w:val="both"/>
        <w:rPr>
          <w:sz w:val="24"/>
          <w:szCs w:val="24"/>
        </w:rPr>
      </w:pPr>
      <w:r w:rsidRPr="00F605E5">
        <w:rPr>
          <w:sz w:val="24"/>
          <w:szCs w:val="24"/>
        </w:rPr>
        <w:t>Le candidat a la charge d’envoyer son manuscrit aux 3 rapporteurs désignés par la Commission Recherche.</w:t>
      </w:r>
    </w:p>
    <w:p w14:paraId="70ED1BAF" w14:textId="5590620E" w:rsidR="00EF03E0" w:rsidRPr="00F605E5" w:rsidRDefault="00EF03E0" w:rsidP="00EB0555">
      <w:pPr>
        <w:jc w:val="both"/>
        <w:rPr>
          <w:sz w:val="24"/>
          <w:szCs w:val="24"/>
        </w:rPr>
      </w:pPr>
      <w:r w:rsidRPr="00F605E5">
        <w:rPr>
          <w:sz w:val="24"/>
          <w:szCs w:val="24"/>
        </w:rPr>
        <w:t>Le délai de principe pour établir les rapports est de 4 semaines</w:t>
      </w:r>
      <w:r w:rsidR="00A7735F" w:rsidRPr="00F605E5">
        <w:rPr>
          <w:sz w:val="24"/>
          <w:szCs w:val="24"/>
        </w:rPr>
        <w:t xml:space="preserve"> à compter de la date de réception du manuscrit par les rapporteurs</w:t>
      </w:r>
      <w:r w:rsidRPr="00F605E5">
        <w:rPr>
          <w:sz w:val="24"/>
          <w:szCs w:val="24"/>
        </w:rPr>
        <w:t>.</w:t>
      </w:r>
      <w:r w:rsidR="00FE43B2" w:rsidRPr="00F605E5">
        <w:rPr>
          <w:sz w:val="24"/>
          <w:szCs w:val="24"/>
        </w:rPr>
        <w:t xml:space="preserve"> Ce délai sera mentionné aux rapporteurs par le candidat lors de l’envoie du manuscrit.</w:t>
      </w:r>
    </w:p>
    <w:p w14:paraId="3BB59E1F" w14:textId="77777777" w:rsidR="00EF03E0" w:rsidRPr="00F605E5" w:rsidRDefault="00EF03E0" w:rsidP="00EB0555">
      <w:pPr>
        <w:jc w:val="both"/>
        <w:rPr>
          <w:sz w:val="24"/>
          <w:szCs w:val="24"/>
        </w:rPr>
      </w:pPr>
    </w:p>
    <w:p w14:paraId="319CBC52" w14:textId="229F0655" w:rsidR="000B6B69" w:rsidRPr="00F605E5" w:rsidRDefault="000B6B69" w:rsidP="00EB0555">
      <w:pPr>
        <w:jc w:val="both"/>
        <w:rPr>
          <w:b/>
          <w:sz w:val="24"/>
          <w:szCs w:val="24"/>
          <w:u w:val="single"/>
        </w:rPr>
      </w:pPr>
      <w:r w:rsidRPr="00F605E5">
        <w:rPr>
          <w:b/>
          <w:sz w:val="24"/>
          <w:szCs w:val="24"/>
          <w:u w:val="single"/>
        </w:rPr>
        <w:t xml:space="preserve">4/ Proposition du jury : </w:t>
      </w:r>
    </w:p>
    <w:p w14:paraId="51DE088A" w14:textId="77777777" w:rsidR="0099422A" w:rsidRPr="00F605E5" w:rsidRDefault="0099422A" w:rsidP="00EB0555">
      <w:pPr>
        <w:jc w:val="both"/>
        <w:rPr>
          <w:sz w:val="24"/>
          <w:szCs w:val="24"/>
        </w:rPr>
      </w:pPr>
    </w:p>
    <w:p w14:paraId="64F170C0" w14:textId="2DCA34E5" w:rsidR="000B6B69" w:rsidRPr="00F605E5" w:rsidRDefault="000B6B69" w:rsidP="00EB0555">
      <w:pPr>
        <w:jc w:val="both"/>
        <w:rPr>
          <w:sz w:val="24"/>
          <w:szCs w:val="24"/>
        </w:rPr>
      </w:pPr>
      <w:r w:rsidRPr="00F605E5">
        <w:rPr>
          <w:sz w:val="24"/>
          <w:szCs w:val="24"/>
        </w:rPr>
        <w:t xml:space="preserve">Le candidat fait </w:t>
      </w:r>
      <w:r w:rsidR="00333E9D" w:rsidRPr="00F605E5">
        <w:rPr>
          <w:sz w:val="24"/>
          <w:szCs w:val="24"/>
        </w:rPr>
        <w:t xml:space="preserve">une </w:t>
      </w:r>
      <w:r w:rsidRPr="00F605E5">
        <w:rPr>
          <w:sz w:val="24"/>
          <w:szCs w:val="24"/>
        </w:rPr>
        <w:t>proposition de jury pour validation</w:t>
      </w:r>
      <w:r w:rsidR="00A7735F" w:rsidRPr="00F605E5">
        <w:rPr>
          <w:sz w:val="24"/>
          <w:szCs w:val="24"/>
        </w:rPr>
        <w:t xml:space="preserve"> incluant un argumentaire succinct de 5 à 10 lignes pour chaque membre du jury</w:t>
      </w:r>
      <w:r w:rsidRPr="00F605E5">
        <w:rPr>
          <w:sz w:val="24"/>
          <w:szCs w:val="24"/>
        </w:rPr>
        <w:t xml:space="preserve">. </w:t>
      </w:r>
      <w:r w:rsidR="00284264" w:rsidRPr="00F605E5">
        <w:rPr>
          <w:sz w:val="24"/>
          <w:szCs w:val="24"/>
        </w:rPr>
        <w:t>Les membres proposés peuvent avoir collaborés avec le candidat.</w:t>
      </w:r>
      <w:r w:rsidR="00B52CE0" w:rsidRPr="00F605E5">
        <w:rPr>
          <w:sz w:val="24"/>
          <w:szCs w:val="24"/>
        </w:rPr>
        <w:t xml:space="preserve"> Pas plus de deux membres ne pourront appartenir au même laboratoire.</w:t>
      </w:r>
    </w:p>
    <w:p w14:paraId="269D25D5" w14:textId="75DD6A11" w:rsidR="0099422A" w:rsidRPr="00F605E5" w:rsidRDefault="0099422A" w:rsidP="00EB0555">
      <w:pPr>
        <w:jc w:val="both"/>
        <w:rPr>
          <w:sz w:val="24"/>
          <w:szCs w:val="24"/>
        </w:rPr>
      </w:pPr>
    </w:p>
    <w:p w14:paraId="1D7F6339" w14:textId="4DFAF632" w:rsidR="000B6B69" w:rsidRPr="00F605E5" w:rsidRDefault="000F6AAE" w:rsidP="00EB0555">
      <w:pPr>
        <w:jc w:val="both"/>
        <w:rPr>
          <w:sz w:val="24"/>
          <w:szCs w:val="24"/>
        </w:rPr>
      </w:pPr>
      <w:r w:rsidRPr="00F605E5">
        <w:rPr>
          <w:sz w:val="24"/>
          <w:szCs w:val="24"/>
        </w:rPr>
        <w:t>Le jury</w:t>
      </w:r>
      <w:r w:rsidR="000B6B69" w:rsidRPr="00F605E5">
        <w:rPr>
          <w:sz w:val="24"/>
          <w:szCs w:val="24"/>
        </w:rPr>
        <w:t xml:space="preserve"> doit comprendre :</w:t>
      </w:r>
    </w:p>
    <w:p w14:paraId="5A01435F" w14:textId="77777777" w:rsidR="00EB0555" w:rsidRPr="00F605E5" w:rsidRDefault="000B6B69" w:rsidP="00EB0555">
      <w:pPr>
        <w:jc w:val="both"/>
        <w:rPr>
          <w:sz w:val="24"/>
          <w:szCs w:val="24"/>
        </w:rPr>
      </w:pPr>
      <w:r w:rsidRPr="00F605E5">
        <w:rPr>
          <w:sz w:val="24"/>
          <w:szCs w:val="24"/>
        </w:rPr>
        <w:tab/>
        <w:t>- au moins 5 membres choisis parmi les personnels titulaires de l'HDR des établissements d'enseignements supérieur public, les directeurs et chargés de recherches des EPST et, pour au moins de la moitié, de personnalités françaises ou étrangères extérieures à l'Université d’Orléans ou au Grand Campus Orléanais et reconnues en raison de leur compétence scientifique.</w:t>
      </w:r>
    </w:p>
    <w:p w14:paraId="2D45E4CA" w14:textId="7D82845A" w:rsidR="000B6B69" w:rsidRPr="00F605E5" w:rsidRDefault="000B6B69" w:rsidP="00EB0555">
      <w:pPr>
        <w:ind w:firstLine="720"/>
        <w:jc w:val="both"/>
        <w:rPr>
          <w:sz w:val="24"/>
          <w:szCs w:val="24"/>
        </w:rPr>
      </w:pPr>
      <w:r w:rsidRPr="00F605E5">
        <w:rPr>
          <w:sz w:val="24"/>
          <w:szCs w:val="24"/>
        </w:rPr>
        <w:t xml:space="preserve">- La moitié du jury au moins doit être composée de professeur ou assimilés au sens de l'article 1er de l'arrêté du 19 février 1987 (rangs A). </w:t>
      </w:r>
    </w:p>
    <w:p w14:paraId="6D66D6AC" w14:textId="77777777" w:rsidR="000B6B69" w:rsidRPr="00F605E5" w:rsidRDefault="000B6B69" w:rsidP="00EB0555">
      <w:pPr>
        <w:jc w:val="both"/>
        <w:rPr>
          <w:sz w:val="24"/>
          <w:szCs w:val="24"/>
        </w:rPr>
      </w:pPr>
      <w:r w:rsidRPr="00F605E5">
        <w:rPr>
          <w:sz w:val="24"/>
          <w:szCs w:val="24"/>
        </w:rPr>
        <w:tab/>
        <w:t xml:space="preserve">- Le jury doit comporter au moins un membre HDR de l'établissement délivrant le diplôme. </w:t>
      </w:r>
    </w:p>
    <w:p w14:paraId="2A4B212E" w14:textId="016746C7" w:rsidR="02A52E12" w:rsidRPr="00F605E5" w:rsidRDefault="02A52E12" w:rsidP="56EE7889">
      <w:pPr>
        <w:pStyle w:val="Paragraphedeliste"/>
        <w:numPr>
          <w:ilvl w:val="0"/>
          <w:numId w:val="1"/>
        </w:numPr>
        <w:rPr>
          <w:rFonts w:asciiTheme="minorHAnsi" w:eastAsiaTheme="minorEastAsia" w:hAnsiTheme="minorHAnsi" w:cstheme="minorBidi"/>
          <w:sz w:val="24"/>
          <w:szCs w:val="24"/>
        </w:rPr>
      </w:pPr>
      <w:r w:rsidRPr="00F605E5">
        <w:rPr>
          <w:sz w:val="24"/>
          <w:szCs w:val="24"/>
        </w:rPr>
        <w:t>Un</w:t>
      </w:r>
      <w:r w:rsidR="00744A9A" w:rsidRPr="00F605E5">
        <w:rPr>
          <w:sz w:val="24"/>
          <w:szCs w:val="24"/>
        </w:rPr>
        <w:t xml:space="preserve"> </w:t>
      </w:r>
      <w:r w:rsidRPr="00F605E5">
        <w:rPr>
          <w:sz w:val="24"/>
          <w:szCs w:val="24"/>
        </w:rPr>
        <w:t xml:space="preserve">professeur émérite peut faire partie du jury mais ne peut </w:t>
      </w:r>
      <w:r w:rsidR="00C84041" w:rsidRPr="00F605E5">
        <w:rPr>
          <w:sz w:val="24"/>
          <w:szCs w:val="24"/>
        </w:rPr>
        <w:t>être rapporteur ni président de jury</w:t>
      </w:r>
      <w:r w:rsidRPr="00F605E5">
        <w:rPr>
          <w:sz w:val="24"/>
          <w:szCs w:val="24"/>
        </w:rPr>
        <w:t>.</w:t>
      </w:r>
    </w:p>
    <w:p w14:paraId="07D39BBA" w14:textId="77777777" w:rsidR="00744A9A" w:rsidRPr="00F605E5" w:rsidRDefault="00284264" w:rsidP="00744A9A">
      <w:pPr>
        <w:pStyle w:val="Paragraphedeliste"/>
        <w:numPr>
          <w:ilvl w:val="0"/>
          <w:numId w:val="1"/>
        </w:numPr>
        <w:rPr>
          <w:sz w:val="24"/>
          <w:szCs w:val="24"/>
        </w:rPr>
      </w:pPr>
      <w:r w:rsidRPr="00F605E5">
        <w:rPr>
          <w:sz w:val="24"/>
          <w:szCs w:val="24"/>
        </w:rPr>
        <w:t>Le garant peut faire partie du jury</w:t>
      </w:r>
    </w:p>
    <w:p w14:paraId="1D4674A8" w14:textId="447FEAA4" w:rsidR="000B6B69" w:rsidRPr="00F605E5" w:rsidRDefault="000B6B69" w:rsidP="00744A9A">
      <w:pPr>
        <w:pStyle w:val="Paragraphedeliste"/>
        <w:numPr>
          <w:ilvl w:val="0"/>
          <w:numId w:val="1"/>
        </w:numPr>
        <w:rPr>
          <w:sz w:val="24"/>
          <w:szCs w:val="24"/>
        </w:rPr>
      </w:pPr>
      <w:r w:rsidRPr="00F605E5">
        <w:rPr>
          <w:sz w:val="24"/>
          <w:szCs w:val="24"/>
        </w:rPr>
        <w:t>Sa composition doit permettre</w:t>
      </w:r>
      <w:r w:rsidR="00B52CE0" w:rsidRPr="00F605E5">
        <w:rPr>
          <w:sz w:val="24"/>
          <w:szCs w:val="24"/>
        </w:rPr>
        <w:t>, dans la mesure du possible,</w:t>
      </w:r>
      <w:r w:rsidR="00744A9A" w:rsidRPr="00F605E5">
        <w:rPr>
          <w:sz w:val="24"/>
          <w:szCs w:val="24"/>
        </w:rPr>
        <w:t xml:space="preserve"> </w:t>
      </w:r>
      <w:r w:rsidRPr="00F605E5">
        <w:rPr>
          <w:sz w:val="24"/>
          <w:szCs w:val="24"/>
        </w:rPr>
        <w:t>une représentation équilibrée de femmes et d</w:t>
      </w:r>
      <w:r w:rsidR="00744A9A" w:rsidRPr="00F605E5">
        <w:rPr>
          <w:sz w:val="24"/>
          <w:szCs w:val="24"/>
        </w:rPr>
        <w:t>’</w:t>
      </w:r>
      <w:r w:rsidRPr="00F605E5">
        <w:rPr>
          <w:sz w:val="24"/>
          <w:szCs w:val="24"/>
        </w:rPr>
        <w:t>hommes.</w:t>
      </w:r>
    </w:p>
    <w:p w14:paraId="45A3A278" w14:textId="77777777" w:rsidR="000B6B69" w:rsidRPr="00F605E5" w:rsidRDefault="000B6B69" w:rsidP="00EB0555">
      <w:pPr>
        <w:jc w:val="both"/>
        <w:rPr>
          <w:sz w:val="24"/>
          <w:szCs w:val="24"/>
        </w:rPr>
      </w:pPr>
    </w:p>
    <w:p w14:paraId="6D0B4A41" w14:textId="6BC60733" w:rsidR="00AB1A05" w:rsidRPr="00F605E5" w:rsidRDefault="000B6B69" w:rsidP="00EB0555">
      <w:pPr>
        <w:jc w:val="both"/>
        <w:rPr>
          <w:b/>
          <w:sz w:val="24"/>
          <w:szCs w:val="24"/>
          <w:u w:val="single"/>
        </w:rPr>
      </w:pPr>
      <w:r w:rsidRPr="00F605E5">
        <w:rPr>
          <w:b/>
          <w:sz w:val="24"/>
          <w:szCs w:val="24"/>
          <w:u w:val="single"/>
        </w:rPr>
        <w:t>5</w:t>
      </w:r>
      <w:r w:rsidR="00AB1A05" w:rsidRPr="00F605E5">
        <w:rPr>
          <w:b/>
          <w:sz w:val="24"/>
          <w:szCs w:val="24"/>
          <w:u w:val="single"/>
        </w:rPr>
        <w:t>/ Retour des pré-rapports </w:t>
      </w:r>
      <w:r w:rsidR="00C84041" w:rsidRPr="00F605E5">
        <w:rPr>
          <w:b/>
          <w:sz w:val="24"/>
          <w:szCs w:val="24"/>
          <w:u w:val="single"/>
        </w:rPr>
        <w:t xml:space="preserve">et de la proposition de jury </w:t>
      </w:r>
      <w:r w:rsidR="00AB1A05" w:rsidRPr="00F605E5">
        <w:rPr>
          <w:b/>
          <w:sz w:val="24"/>
          <w:szCs w:val="24"/>
          <w:u w:val="single"/>
        </w:rPr>
        <w:t>:</w:t>
      </w:r>
    </w:p>
    <w:p w14:paraId="401B530F" w14:textId="77777777" w:rsidR="00AB1A05" w:rsidRPr="00F605E5" w:rsidRDefault="00AB1A05" w:rsidP="00EB0555">
      <w:pPr>
        <w:jc w:val="both"/>
        <w:rPr>
          <w:sz w:val="24"/>
          <w:szCs w:val="24"/>
        </w:rPr>
      </w:pPr>
    </w:p>
    <w:p w14:paraId="0787CA19" w14:textId="4435BB6B" w:rsidR="00AB1A05" w:rsidRPr="00F605E5" w:rsidRDefault="5D153DC3" w:rsidP="00EB0555">
      <w:pPr>
        <w:jc w:val="both"/>
        <w:rPr>
          <w:sz w:val="24"/>
          <w:szCs w:val="24"/>
        </w:rPr>
      </w:pPr>
      <w:r w:rsidRPr="00F605E5">
        <w:rPr>
          <w:sz w:val="24"/>
          <w:szCs w:val="24"/>
        </w:rPr>
        <w:t xml:space="preserve">Les pré-rapports </w:t>
      </w:r>
      <w:r w:rsidR="00C84041" w:rsidRPr="00F605E5">
        <w:rPr>
          <w:sz w:val="24"/>
          <w:szCs w:val="24"/>
        </w:rPr>
        <w:t xml:space="preserve">et la proposition de jury </w:t>
      </w:r>
      <w:r w:rsidRPr="00F605E5">
        <w:rPr>
          <w:sz w:val="24"/>
          <w:szCs w:val="24"/>
        </w:rPr>
        <w:t>devront parvenir à l’Université au moins</w:t>
      </w:r>
      <w:r w:rsidR="2C5BD4B4" w:rsidRPr="00F605E5">
        <w:rPr>
          <w:sz w:val="24"/>
          <w:szCs w:val="24"/>
        </w:rPr>
        <w:t xml:space="preserve"> </w:t>
      </w:r>
      <w:r w:rsidR="00022FD8">
        <w:rPr>
          <w:sz w:val="24"/>
          <w:szCs w:val="24"/>
        </w:rPr>
        <w:t xml:space="preserve">2 semaines </w:t>
      </w:r>
      <w:r w:rsidR="31751700" w:rsidRPr="00F605E5">
        <w:rPr>
          <w:sz w:val="24"/>
          <w:szCs w:val="24"/>
        </w:rPr>
        <w:t>avant</w:t>
      </w:r>
      <w:r w:rsidRPr="00F605E5">
        <w:rPr>
          <w:sz w:val="24"/>
          <w:szCs w:val="24"/>
        </w:rPr>
        <w:t xml:space="preserve"> la Commission Recherche prévue pour délivrer l’autorisation de </w:t>
      </w:r>
      <w:r w:rsidRPr="00F605E5">
        <w:rPr>
          <w:sz w:val="24"/>
          <w:szCs w:val="24"/>
        </w:rPr>
        <w:lastRenderedPageBreak/>
        <w:t>soutenance.</w:t>
      </w:r>
    </w:p>
    <w:p w14:paraId="1379EACB" w14:textId="3B22F13D" w:rsidR="00AB1A05" w:rsidRPr="00F605E5" w:rsidRDefault="00C84041" w:rsidP="00EB0555">
      <w:pPr>
        <w:jc w:val="both"/>
        <w:rPr>
          <w:sz w:val="24"/>
          <w:szCs w:val="24"/>
        </w:rPr>
      </w:pPr>
      <w:r w:rsidRPr="00F605E5">
        <w:rPr>
          <w:sz w:val="24"/>
          <w:szCs w:val="24"/>
        </w:rPr>
        <w:t xml:space="preserve">Les pré-rapports </w:t>
      </w:r>
      <w:r w:rsidR="00AB1A05" w:rsidRPr="00F605E5">
        <w:rPr>
          <w:sz w:val="24"/>
          <w:szCs w:val="24"/>
        </w:rPr>
        <w:t>devront comporter en conclusion un avis clair sur l’avis du rapporteur quant à l’autorisation de soutenance du candidat</w:t>
      </w:r>
      <w:r w:rsidR="0D58F119" w:rsidRPr="00F605E5">
        <w:rPr>
          <w:sz w:val="24"/>
          <w:szCs w:val="24"/>
        </w:rPr>
        <w:t>.</w:t>
      </w:r>
    </w:p>
    <w:p w14:paraId="04990701" w14:textId="6C2B757E" w:rsidR="00284264" w:rsidRPr="00F605E5" w:rsidRDefault="00284264" w:rsidP="00EB0555">
      <w:pPr>
        <w:jc w:val="both"/>
        <w:rPr>
          <w:sz w:val="24"/>
          <w:szCs w:val="24"/>
        </w:rPr>
      </w:pPr>
      <w:r w:rsidRPr="00F605E5">
        <w:rPr>
          <w:sz w:val="24"/>
          <w:szCs w:val="24"/>
        </w:rPr>
        <w:t>Les trois rapports seront com</w:t>
      </w:r>
      <w:r w:rsidR="00B52CE0" w:rsidRPr="00F605E5">
        <w:rPr>
          <w:sz w:val="24"/>
          <w:szCs w:val="24"/>
        </w:rPr>
        <w:t>muniqués aux candidats</w:t>
      </w:r>
      <w:r w:rsidRPr="00F605E5">
        <w:rPr>
          <w:sz w:val="24"/>
          <w:szCs w:val="24"/>
        </w:rPr>
        <w:t xml:space="preserve"> après la Commission Recherche.</w:t>
      </w:r>
    </w:p>
    <w:p w14:paraId="0B2A33A0" w14:textId="77777777" w:rsidR="00AB1A05" w:rsidRPr="00F605E5" w:rsidRDefault="00AB1A05" w:rsidP="00EB0555">
      <w:pPr>
        <w:jc w:val="both"/>
        <w:rPr>
          <w:sz w:val="24"/>
          <w:szCs w:val="24"/>
        </w:rPr>
      </w:pPr>
    </w:p>
    <w:p w14:paraId="2C1FD64C" w14:textId="7695EFE5" w:rsidR="00F32BB9" w:rsidRPr="00F605E5" w:rsidRDefault="000B6B69" w:rsidP="00EB0555">
      <w:pPr>
        <w:jc w:val="both"/>
        <w:rPr>
          <w:b/>
          <w:sz w:val="24"/>
          <w:szCs w:val="24"/>
          <w:u w:val="single"/>
        </w:rPr>
      </w:pPr>
      <w:r w:rsidRPr="00F605E5">
        <w:rPr>
          <w:b/>
          <w:sz w:val="24"/>
          <w:szCs w:val="24"/>
          <w:u w:val="single"/>
        </w:rPr>
        <w:t>6</w:t>
      </w:r>
      <w:r w:rsidR="00F32BB9" w:rsidRPr="00F605E5">
        <w:rPr>
          <w:b/>
          <w:sz w:val="24"/>
          <w:szCs w:val="24"/>
          <w:u w:val="single"/>
        </w:rPr>
        <w:t xml:space="preserve">/ Inscription administrative : </w:t>
      </w:r>
    </w:p>
    <w:p w14:paraId="131C5FAB" w14:textId="77777777" w:rsidR="00EB0555" w:rsidRPr="00F605E5" w:rsidRDefault="00EB0555" w:rsidP="00EB0555">
      <w:pPr>
        <w:jc w:val="both"/>
        <w:rPr>
          <w:b/>
          <w:sz w:val="24"/>
          <w:szCs w:val="24"/>
          <w:u w:val="single"/>
        </w:rPr>
      </w:pPr>
    </w:p>
    <w:p w14:paraId="350EA56E" w14:textId="60E61926" w:rsidR="00AB1A05" w:rsidRPr="00F605E5" w:rsidRDefault="006107B9" w:rsidP="00EB0555">
      <w:pPr>
        <w:jc w:val="both"/>
        <w:rPr>
          <w:sz w:val="24"/>
          <w:szCs w:val="24"/>
        </w:rPr>
      </w:pPr>
      <w:r w:rsidRPr="00F605E5">
        <w:rPr>
          <w:sz w:val="24"/>
          <w:szCs w:val="24"/>
        </w:rPr>
        <w:t xml:space="preserve">Le candidat procède à son inscription administrative auprès du </w:t>
      </w:r>
      <w:r w:rsidR="00DE2BD1">
        <w:rPr>
          <w:sz w:val="24"/>
          <w:szCs w:val="24"/>
        </w:rPr>
        <w:t xml:space="preserve">Service des Etudes </w:t>
      </w:r>
      <w:r w:rsidR="00DE2BD1" w:rsidRPr="00F605E5">
        <w:rPr>
          <w:sz w:val="24"/>
          <w:szCs w:val="24"/>
        </w:rPr>
        <w:t>et E</w:t>
      </w:r>
      <w:r w:rsidR="00DE2BD1">
        <w:rPr>
          <w:sz w:val="24"/>
          <w:szCs w:val="24"/>
        </w:rPr>
        <w:t>col</w:t>
      </w:r>
      <w:r w:rsidR="00DE2BD1" w:rsidRPr="00F605E5">
        <w:rPr>
          <w:sz w:val="24"/>
          <w:szCs w:val="24"/>
        </w:rPr>
        <w:t>es Doctorales</w:t>
      </w:r>
      <w:r w:rsidR="00AB1A05" w:rsidRPr="00F605E5">
        <w:rPr>
          <w:sz w:val="24"/>
          <w:szCs w:val="24"/>
        </w:rPr>
        <w:t xml:space="preserve"> d</w:t>
      </w:r>
      <w:r w:rsidR="00DE2BD1">
        <w:rPr>
          <w:sz w:val="24"/>
          <w:szCs w:val="24"/>
        </w:rPr>
        <w:t>u Pôle d’Appui à la Recherche, aux Projets et aux Partenariats</w:t>
      </w:r>
      <w:r w:rsidR="00AB1A05" w:rsidRPr="00F605E5">
        <w:rPr>
          <w:sz w:val="24"/>
          <w:szCs w:val="24"/>
        </w:rPr>
        <w:t>.</w:t>
      </w:r>
      <w:r w:rsidR="00744A9A" w:rsidRPr="00F605E5">
        <w:rPr>
          <w:sz w:val="24"/>
          <w:szCs w:val="24"/>
        </w:rPr>
        <w:t xml:space="preserve"> </w:t>
      </w:r>
      <w:r w:rsidR="00284264" w:rsidRPr="00F605E5">
        <w:rPr>
          <w:sz w:val="24"/>
          <w:szCs w:val="24"/>
        </w:rPr>
        <w:t>(CF. III. Coordonnées en bas du document)</w:t>
      </w:r>
    </w:p>
    <w:p w14:paraId="4703E4BF" w14:textId="77777777" w:rsidR="00EB0555" w:rsidRPr="00F605E5" w:rsidRDefault="00EB0555" w:rsidP="00EB0555">
      <w:pPr>
        <w:jc w:val="both"/>
        <w:rPr>
          <w:sz w:val="24"/>
          <w:szCs w:val="24"/>
        </w:rPr>
      </w:pPr>
    </w:p>
    <w:p w14:paraId="35838A7C" w14:textId="7C3E9C38" w:rsidR="00934907" w:rsidRPr="00F605E5" w:rsidRDefault="00934907" w:rsidP="00EB0555">
      <w:pPr>
        <w:jc w:val="both"/>
        <w:rPr>
          <w:sz w:val="24"/>
          <w:szCs w:val="24"/>
        </w:rPr>
      </w:pPr>
      <w:r w:rsidRPr="00F605E5">
        <w:rPr>
          <w:sz w:val="24"/>
          <w:szCs w:val="24"/>
        </w:rPr>
        <w:t xml:space="preserve">Les disciplines d’ HDR délivrées à l’université d’Orléans sont : Chimie / Electronique–Génie Electrique / Génie Civil / Génie des Procédés / Informatique/ Mathématiques / Mécanique – Génie Mécanique / Sciences et Technologies Industrielles / Physique / Sciences de l’univers / Sciences de la vie / Energétique / Sciences économiques / Sciences de gestion / Sciences juridiques / Aménagement / Géographie / Histoire / Langues et littératures étrangères / Langue et littérature françaises / Littérature comparée / </w:t>
      </w:r>
      <w:r w:rsidR="00DE2BD1">
        <w:rPr>
          <w:sz w:val="24"/>
          <w:szCs w:val="24"/>
        </w:rPr>
        <w:t xml:space="preserve">Sciences de l’Education / </w:t>
      </w:r>
      <w:r w:rsidRPr="00F605E5">
        <w:rPr>
          <w:sz w:val="24"/>
          <w:szCs w:val="24"/>
        </w:rPr>
        <w:t>Sciences du langage / STAPS.</w:t>
      </w:r>
    </w:p>
    <w:p w14:paraId="7B6B4C66" w14:textId="77777777" w:rsidR="00EB0555" w:rsidRPr="00F605E5" w:rsidRDefault="00EB0555" w:rsidP="00EB0555">
      <w:pPr>
        <w:jc w:val="both"/>
        <w:rPr>
          <w:sz w:val="24"/>
          <w:szCs w:val="24"/>
        </w:rPr>
      </w:pPr>
    </w:p>
    <w:p w14:paraId="0F3F8F90" w14:textId="59E65928" w:rsidR="00F32BB9" w:rsidRPr="00F605E5" w:rsidRDefault="00AB1A05" w:rsidP="00EB0555">
      <w:pPr>
        <w:jc w:val="both"/>
        <w:rPr>
          <w:sz w:val="24"/>
          <w:szCs w:val="24"/>
        </w:rPr>
      </w:pPr>
      <w:r w:rsidRPr="00F605E5">
        <w:rPr>
          <w:sz w:val="24"/>
          <w:szCs w:val="24"/>
        </w:rPr>
        <w:t xml:space="preserve">Sur décision du CA du </w:t>
      </w:r>
      <w:r w:rsidR="00D4527B" w:rsidRPr="00F605E5">
        <w:rPr>
          <w:sz w:val="24"/>
          <w:szCs w:val="24"/>
        </w:rPr>
        <w:t>4 octobre 2019</w:t>
      </w:r>
      <w:r w:rsidRPr="00F605E5">
        <w:rPr>
          <w:sz w:val="24"/>
          <w:szCs w:val="24"/>
        </w:rPr>
        <w:t>, les personnels de l’Université d’Orléans sont exonérés du paiement des frais d’</w:t>
      </w:r>
      <w:r w:rsidR="005351D6" w:rsidRPr="00F605E5">
        <w:rPr>
          <w:sz w:val="24"/>
          <w:szCs w:val="24"/>
        </w:rPr>
        <w:t>insc</w:t>
      </w:r>
      <w:r w:rsidRPr="00F605E5">
        <w:rPr>
          <w:sz w:val="24"/>
          <w:szCs w:val="24"/>
        </w:rPr>
        <w:t>r</w:t>
      </w:r>
      <w:r w:rsidR="005351D6" w:rsidRPr="00F605E5">
        <w:rPr>
          <w:sz w:val="24"/>
          <w:szCs w:val="24"/>
        </w:rPr>
        <w:t>i</w:t>
      </w:r>
      <w:r w:rsidRPr="00F605E5">
        <w:rPr>
          <w:sz w:val="24"/>
          <w:szCs w:val="24"/>
        </w:rPr>
        <w:t>ption.</w:t>
      </w:r>
    </w:p>
    <w:p w14:paraId="233E8D95" w14:textId="77777777" w:rsidR="00F32BB9" w:rsidRPr="00F605E5" w:rsidRDefault="00F32BB9" w:rsidP="00EB0555">
      <w:pPr>
        <w:jc w:val="both"/>
        <w:rPr>
          <w:sz w:val="24"/>
          <w:szCs w:val="24"/>
        </w:rPr>
      </w:pPr>
    </w:p>
    <w:p w14:paraId="31CA5D4E" w14:textId="77777777" w:rsidR="00F32BB9" w:rsidRPr="00F605E5" w:rsidRDefault="00F32BB9" w:rsidP="00EB0555">
      <w:pPr>
        <w:jc w:val="both"/>
        <w:rPr>
          <w:b/>
          <w:sz w:val="24"/>
          <w:szCs w:val="24"/>
          <w:u w:val="single"/>
        </w:rPr>
      </w:pPr>
      <w:r w:rsidRPr="00F605E5">
        <w:rPr>
          <w:b/>
          <w:sz w:val="24"/>
          <w:szCs w:val="24"/>
          <w:u w:val="single"/>
        </w:rPr>
        <w:t xml:space="preserve">7/ Autorisation de soutenance : </w:t>
      </w:r>
    </w:p>
    <w:p w14:paraId="652262F4" w14:textId="77777777" w:rsidR="00AB1A05" w:rsidRPr="00F605E5" w:rsidRDefault="00AB1A05" w:rsidP="00EB0555">
      <w:pPr>
        <w:jc w:val="both"/>
        <w:rPr>
          <w:sz w:val="24"/>
          <w:szCs w:val="24"/>
        </w:rPr>
      </w:pPr>
    </w:p>
    <w:p w14:paraId="733B0FF1" w14:textId="354564A1" w:rsidR="00AB1A05" w:rsidRPr="00F605E5" w:rsidRDefault="00AB1A05" w:rsidP="00EB0555">
      <w:pPr>
        <w:jc w:val="both"/>
        <w:rPr>
          <w:sz w:val="24"/>
          <w:szCs w:val="24"/>
        </w:rPr>
      </w:pPr>
      <w:r w:rsidRPr="00F605E5">
        <w:rPr>
          <w:sz w:val="24"/>
          <w:szCs w:val="24"/>
        </w:rPr>
        <w:t>Les membres de la Commission Recherche, après avoir validé la composition du jury et pris connaissance des avis des 3 pré-rapporteurs, donne</w:t>
      </w:r>
      <w:r w:rsidR="005351D6" w:rsidRPr="00F605E5">
        <w:rPr>
          <w:sz w:val="24"/>
          <w:szCs w:val="24"/>
        </w:rPr>
        <w:t>nt</w:t>
      </w:r>
      <w:r w:rsidRPr="00F605E5">
        <w:rPr>
          <w:sz w:val="24"/>
          <w:szCs w:val="24"/>
        </w:rPr>
        <w:t xml:space="preserve"> leur avis sur l’autorisation de soutenance.</w:t>
      </w:r>
    </w:p>
    <w:p w14:paraId="2CBBC21C" w14:textId="77777777" w:rsidR="00AB1A05" w:rsidRPr="00F605E5" w:rsidRDefault="00AB1A05" w:rsidP="00EB0555">
      <w:pPr>
        <w:jc w:val="both"/>
        <w:rPr>
          <w:sz w:val="24"/>
          <w:szCs w:val="24"/>
        </w:rPr>
      </w:pPr>
    </w:p>
    <w:p w14:paraId="3A12692A" w14:textId="70D4F845" w:rsidR="00AB1A05" w:rsidRPr="00F605E5" w:rsidRDefault="005351D6" w:rsidP="00EB0555">
      <w:pPr>
        <w:jc w:val="both"/>
        <w:rPr>
          <w:sz w:val="24"/>
          <w:szCs w:val="24"/>
        </w:rPr>
      </w:pPr>
      <w:r w:rsidRPr="00F605E5">
        <w:rPr>
          <w:sz w:val="24"/>
          <w:szCs w:val="24"/>
        </w:rPr>
        <w:t>L’</w:t>
      </w:r>
      <w:r w:rsidR="00AB1A05" w:rsidRPr="00F605E5">
        <w:rPr>
          <w:sz w:val="24"/>
          <w:szCs w:val="24"/>
        </w:rPr>
        <w:t>autorisation est délivrée par le Président de l’Université.</w:t>
      </w:r>
    </w:p>
    <w:p w14:paraId="3B6A3A73" w14:textId="77777777" w:rsidR="00F32BB9" w:rsidRPr="00F605E5" w:rsidRDefault="00F32BB9" w:rsidP="00EB0555">
      <w:pPr>
        <w:jc w:val="both"/>
        <w:rPr>
          <w:sz w:val="24"/>
          <w:szCs w:val="24"/>
        </w:rPr>
      </w:pPr>
    </w:p>
    <w:p w14:paraId="755121B2" w14:textId="77777777" w:rsidR="00F32BB9" w:rsidRPr="00F605E5" w:rsidRDefault="00F32BB9" w:rsidP="00EB0555">
      <w:pPr>
        <w:jc w:val="both"/>
        <w:rPr>
          <w:b/>
          <w:sz w:val="24"/>
          <w:szCs w:val="24"/>
          <w:u w:val="single"/>
        </w:rPr>
      </w:pPr>
      <w:r w:rsidRPr="00F605E5">
        <w:rPr>
          <w:b/>
          <w:sz w:val="24"/>
          <w:szCs w:val="24"/>
          <w:u w:val="single"/>
        </w:rPr>
        <w:t xml:space="preserve">8/ Publicité de soutenance : </w:t>
      </w:r>
    </w:p>
    <w:p w14:paraId="04A257B6" w14:textId="77777777" w:rsidR="00AB1A05" w:rsidRPr="00F605E5" w:rsidRDefault="00AB1A05" w:rsidP="00EB0555">
      <w:pPr>
        <w:jc w:val="both"/>
        <w:rPr>
          <w:sz w:val="24"/>
          <w:szCs w:val="24"/>
        </w:rPr>
      </w:pPr>
    </w:p>
    <w:p w14:paraId="630B8202" w14:textId="2B83C1A2" w:rsidR="00AB1A05" w:rsidRPr="00F605E5" w:rsidRDefault="00AB1A05" w:rsidP="00EB0555">
      <w:pPr>
        <w:jc w:val="both"/>
        <w:rPr>
          <w:sz w:val="24"/>
          <w:szCs w:val="24"/>
        </w:rPr>
      </w:pPr>
      <w:r w:rsidRPr="00F605E5">
        <w:rPr>
          <w:sz w:val="24"/>
          <w:szCs w:val="24"/>
        </w:rPr>
        <w:t>L</w:t>
      </w:r>
      <w:r w:rsidR="00284264" w:rsidRPr="00F605E5">
        <w:rPr>
          <w:sz w:val="24"/>
          <w:szCs w:val="24"/>
        </w:rPr>
        <w:t>’avis</w:t>
      </w:r>
      <w:r w:rsidRPr="00F605E5">
        <w:rPr>
          <w:sz w:val="24"/>
          <w:szCs w:val="24"/>
        </w:rPr>
        <w:t xml:space="preserve"> de soutenance </w:t>
      </w:r>
      <w:r w:rsidR="00284264" w:rsidRPr="00F605E5">
        <w:rPr>
          <w:sz w:val="24"/>
          <w:szCs w:val="24"/>
        </w:rPr>
        <w:t>sera rendu</w:t>
      </w:r>
      <w:r w:rsidRPr="00F605E5">
        <w:rPr>
          <w:sz w:val="24"/>
          <w:szCs w:val="24"/>
        </w:rPr>
        <w:t xml:space="preserve"> </w:t>
      </w:r>
      <w:r w:rsidR="00744A9A" w:rsidRPr="00F605E5">
        <w:rPr>
          <w:sz w:val="24"/>
          <w:szCs w:val="24"/>
        </w:rPr>
        <w:t>public</w:t>
      </w:r>
      <w:r w:rsidRPr="00F605E5">
        <w:rPr>
          <w:sz w:val="24"/>
          <w:szCs w:val="24"/>
        </w:rPr>
        <w:t xml:space="preserve"> au moins 15 jours avant la soutenance. Le modèle de document à utiliser sera envoyé au candidat avec l’avis d’autorisation de soutenance.</w:t>
      </w:r>
    </w:p>
    <w:p w14:paraId="44869449" w14:textId="77777777" w:rsidR="00F32BB9" w:rsidRPr="00F605E5" w:rsidRDefault="00F32BB9" w:rsidP="00EB0555">
      <w:pPr>
        <w:jc w:val="both"/>
        <w:rPr>
          <w:sz w:val="24"/>
          <w:szCs w:val="24"/>
        </w:rPr>
      </w:pPr>
    </w:p>
    <w:p w14:paraId="79F3A0A3" w14:textId="77777777" w:rsidR="00F32BB9" w:rsidRPr="00F605E5" w:rsidRDefault="00F32BB9" w:rsidP="00EB0555">
      <w:pPr>
        <w:jc w:val="both"/>
        <w:rPr>
          <w:b/>
          <w:sz w:val="24"/>
          <w:szCs w:val="24"/>
          <w:u w:val="single"/>
        </w:rPr>
      </w:pPr>
      <w:r w:rsidRPr="00F605E5">
        <w:rPr>
          <w:b/>
          <w:sz w:val="24"/>
          <w:szCs w:val="24"/>
          <w:u w:val="single"/>
        </w:rPr>
        <w:t xml:space="preserve">9/ Soutenance : </w:t>
      </w:r>
    </w:p>
    <w:p w14:paraId="03187548" w14:textId="77777777" w:rsidR="005351D6" w:rsidRPr="00F605E5" w:rsidRDefault="005351D6" w:rsidP="00EB0555">
      <w:pPr>
        <w:jc w:val="both"/>
        <w:rPr>
          <w:sz w:val="24"/>
          <w:szCs w:val="24"/>
        </w:rPr>
      </w:pPr>
    </w:p>
    <w:p w14:paraId="75CCA59F" w14:textId="330B1633" w:rsidR="006107B9" w:rsidRPr="00F605E5" w:rsidRDefault="006107B9" w:rsidP="00EB0555">
      <w:pPr>
        <w:jc w:val="both"/>
        <w:rPr>
          <w:sz w:val="24"/>
          <w:szCs w:val="24"/>
        </w:rPr>
      </w:pPr>
      <w:r w:rsidRPr="00F605E5">
        <w:rPr>
          <w:sz w:val="24"/>
          <w:szCs w:val="24"/>
        </w:rPr>
        <w:t>L</w:t>
      </w:r>
      <w:r w:rsidR="1D752190" w:rsidRPr="00F605E5">
        <w:rPr>
          <w:sz w:val="24"/>
          <w:szCs w:val="24"/>
        </w:rPr>
        <w:t xml:space="preserve">e </w:t>
      </w:r>
      <w:r w:rsidR="00DE2BD1">
        <w:rPr>
          <w:sz w:val="24"/>
          <w:szCs w:val="24"/>
        </w:rPr>
        <w:t xml:space="preserve">Service des Etudes </w:t>
      </w:r>
      <w:r w:rsidR="00DE2BD1" w:rsidRPr="00F605E5">
        <w:rPr>
          <w:sz w:val="24"/>
          <w:szCs w:val="24"/>
        </w:rPr>
        <w:t>et E</w:t>
      </w:r>
      <w:r w:rsidR="00DE2BD1">
        <w:rPr>
          <w:sz w:val="24"/>
          <w:szCs w:val="24"/>
        </w:rPr>
        <w:t>col</w:t>
      </w:r>
      <w:r w:rsidR="00DE2BD1" w:rsidRPr="00F605E5">
        <w:rPr>
          <w:sz w:val="24"/>
          <w:szCs w:val="24"/>
        </w:rPr>
        <w:t xml:space="preserve">es Doctorales </w:t>
      </w:r>
      <w:r w:rsidRPr="00F605E5">
        <w:rPr>
          <w:sz w:val="24"/>
          <w:szCs w:val="24"/>
        </w:rPr>
        <w:t>envoie un</w:t>
      </w:r>
      <w:r w:rsidR="00AB1A05" w:rsidRPr="00F605E5">
        <w:rPr>
          <w:sz w:val="24"/>
          <w:szCs w:val="24"/>
        </w:rPr>
        <w:t>e convocation</w:t>
      </w:r>
      <w:r w:rsidRPr="00F605E5">
        <w:rPr>
          <w:sz w:val="24"/>
          <w:szCs w:val="24"/>
        </w:rPr>
        <w:t xml:space="preserve"> </w:t>
      </w:r>
      <w:r w:rsidR="005351D6" w:rsidRPr="00F605E5">
        <w:rPr>
          <w:sz w:val="24"/>
          <w:szCs w:val="24"/>
        </w:rPr>
        <w:t>officielle</w:t>
      </w:r>
      <w:r w:rsidRPr="00F605E5">
        <w:rPr>
          <w:sz w:val="24"/>
          <w:szCs w:val="24"/>
        </w:rPr>
        <w:t xml:space="preserve"> aux </w:t>
      </w:r>
      <w:r w:rsidR="00AB1A05" w:rsidRPr="00F605E5">
        <w:rPr>
          <w:sz w:val="24"/>
          <w:szCs w:val="24"/>
        </w:rPr>
        <w:t xml:space="preserve">membres du jury </w:t>
      </w:r>
      <w:r w:rsidRPr="00F605E5">
        <w:rPr>
          <w:sz w:val="24"/>
          <w:szCs w:val="24"/>
        </w:rPr>
        <w:t>avant la soutenance</w:t>
      </w:r>
      <w:r w:rsidR="552B2729" w:rsidRPr="00F605E5">
        <w:rPr>
          <w:sz w:val="24"/>
          <w:szCs w:val="24"/>
        </w:rPr>
        <w:t>,</w:t>
      </w:r>
      <w:r w:rsidRPr="00F605E5">
        <w:rPr>
          <w:sz w:val="24"/>
          <w:szCs w:val="24"/>
        </w:rPr>
        <w:t xml:space="preserve"> </w:t>
      </w:r>
      <w:r w:rsidR="00AB1A05" w:rsidRPr="00F605E5">
        <w:rPr>
          <w:sz w:val="24"/>
          <w:szCs w:val="24"/>
        </w:rPr>
        <w:t>accompagné</w:t>
      </w:r>
      <w:r w:rsidR="52155221" w:rsidRPr="00F605E5">
        <w:rPr>
          <w:sz w:val="24"/>
          <w:szCs w:val="24"/>
        </w:rPr>
        <w:t>e</w:t>
      </w:r>
      <w:r w:rsidR="00AB1A05" w:rsidRPr="00F605E5">
        <w:rPr>
          <w:sz w:val="24"/>
          <w:szCs w:val="24"/>
        </w:rPr>
        <w:t xml:space="preserve"> des 3 pré-rapports.</w:t>
      </w:r>
    </w:p>
    <w:p w14:paraId="09969602" w14:textId="7204BB35" w:rsidR="006107B9" w:rsidRPr="00F605E5" w:rsidRDefault="006107B9" w:rsidP="00EB0555">
      <w:pPr>
        <w:jc w:val="both"/>
        <w:rPr>
          <w:sz w:val="24"/>
          <w:szCs w:val="24"/>
        </w:rPr>
      </w:pPr>
      <w:r w:rsidRPr="00F605E5">
        <w:rPr>
          <w:sz w:val="24"/>
          <w:szCs w:val="24"/>
        </w:rPr>
        <w:t xml:space="preserve">La DRP envoie </w:t>
      </w:r>
      <w:r w:rsidR="00AB1A05" w:rsidRPr="00F605E5">
        <w:rPr>
          <w:sz w:val="24"/>
          <w:szCs w:val="24"/>
        </w:rPr>
        <w:t xml:space="preserve">au </w:t>
      </w:r>
      <w:r w:rsidR="005351D6" w:rsidRPr="00F605E5">
        <w:rPr>
          <w:sz w:val="24"/>
          <w:szCs w:val="24"/>
        </w:rPr>
        <w:t>représentant</w:t>
      </w:r>
      <w:r w:rsidR="00AB1A05" w:rsidRPr="00F605E5">
        <w:rPr>
          <w:sz w:val="24"/>
          <w:szCs w:val="24"/>
        </w:rPr>
        <w:t xml:space="preserve"> de l’</w:t>
      </w:r>
      <w:r w:rsidR="005351D6" w:rsidRPr="00F605E5">
        <w:rPr>
          <w:sz w:val="24"/>
          <w:szCs w:val="24"/>
        </w:rPr>
        <w:t>établissement</w:t>
      </w:r>
      <w:r w:rsidR="00AB1A05" w:rsidRPr="00F605E5">
        <w:rPr>
          <w:sz w:val="24"/>
          <w:szCs w:val="24"/>
        </w:rPr>
        <w:t xml:space="preserve"> le</w:t>
      </w:r>
      <w:r w:rsidRPr="00F605E5">
        <w:rPr>
          <w:sz w:val="24"/>
          <w:szCs w:val="24"/>
        </w:rPr>
        <w:t xml:space="preserve"> procès-verbal</w:t>
      </w:r>
      <w:r w:rsidR="00AB1A05" w:rsidRPr="00F605E5">
        <w:rPr>
          <w:sz w:val="24"/>
          <w:szCs w:val="24"/>
        </w:rPr>
        <w:t xml:space="preserve"> qui devra </w:t>
      </w:r>
      <w:r w:rsidR="005351D6" w:rsidRPr="00F605E5">
        <w:rPr>
          <w:sz w:val="24"/>
          <w:szCs w:val="24"/>
        </w:rPr>
        <w:t>être complété</w:t>
      </w:r>
      <w:r w:rsidR="00AB1A05" w:rsidRPr="00F605E5">
        <w:rPr>
          <w:sz w:val="24"/>
          <w:szCs w:val="24"/>
        </w:rPr>
        <w:t xml:space="preserve"> </w:t>
      </w:r>
      <w:r w:rsidR="00D4527B" w:rsidRPr="00F605E5">
        <w:rPr>
          <w:sz w:val="24"/>
          <w:szCs w:val="24"/>
        </w:rPr>
        <w:t xml:space="preserve">par le Président du jury, </w:t>
      </w:r>
      <w:r w:rsidR="00AB1A05" w:rsidRPr="00F605E5">
        <w:rPr>
          <w:sz w:val="24"/>
          <w:szCs w:val="24"/>
        </w:rPr>
        <w:t xml:space="preserve">le jour de la soutenance. </w:t>
      </w:r>
    </w:p>
    <w:p w14:paraId="3A8EDAC3" w14:textId="77777777" w:rsidR="00C84041" w:rsidRPr="00F605E5" w:rsidRDefault="00C84041" w:rsidP="00EB0555">
      <w:pPr>
        <w:jc w:val="both"/>
        <w:rPr>
          <w:sz w:val="24"/>
          <w:szCs w:val="24"/>
        </w:rPr>
      </w:pPr>
    </w:p>
    <w:p w14:paraId="75990CCF" w14:textId="28F496DA" w:rsidR="005351D6" w:rsidRPr="00F605E5" w:rsidRDefault="00C84041" w:rsidP="00EB0555">
      <w:pPr>
        <w:jc w:val="both"/>
        <w:rPr>
          <w:sz w:val="24"/>
          <w:szCs w:val="24"/>
        </w:rPr>
      </w:pPr>
      <w:r w:rsidRPr="00F605E5">
        <w:rPr>
          <w:sz w:val="24"/>
          <w:szCs w:val="24"/>
        </w:rPr>
        <w:t>Les membres invités ne recevront pas d’invitation en dehors de l’avis de soutenance mais seront présentés avant le début de la soutenance</w:t>
      </w:r>
    </w:p>
    <w:p w14:paraId="7115E7CB" w14:textId="77777777" w:rsidR="00C84041" w:rsidRPr="00F605E5" w:rsidRDefault="00C84041" w:rsidP="00EB0555">
      <w:pPr>
        <w:jc w:val="both"/>
        <w:rPr>
          <w:sz w:val="24"/>
          <w:szCs w:val="24"/>
        </w:rPr>
      </w:pPr>
    </w:p>
    <w:p w14:paraId="582F86B1" w14:textId="1CB0BC1B" w:rsidR="00D4527B" w:rsidRPr="00F605E5" w:rsidRDefault="00D4527B" w:rsidP="02EEABE7">
      <w:pPr>
        <w:jc w:val="both"/>
        <w:rPr>
          <w:sz w:val="24"/>
          <w:szCs w:val="24"/>
        </w:rPr>
      </w:pPr>
      <w:r w:rsidRPr="00F605E5">
        <w:rPr>
          <w:sz w:val="24"/>
          <w:szCs w:val="24"/>
        </w:rPr>
        <w:t xml:space="preserve">A titre exceptionnel et sur demande préalable auprès du </w:t>
      </w:r>
      <w:r w:rsidR="000F6AAE" w:rsidRPr="00F605E5">
        <w:rPr>
          <w:sz w:val="24"/>
          <w:szCs w:val="24"/>
        </w:rPr>
        <w:t>Vice-Président</w:t>
      </w:r>
      <w:r w:rsidRPr="00F605E5">
        <w:rPr>
          <w:sz w:val="24"/>
          <w:szCs w:val="24"/>
        </w:rPr>
        <w:t xml:space="preserve"> Recherche, la soutenance peut se tenir, en totalité ou partiellement en visioconférence. Les membres du jury ayant recours à ce dispositif recevront avec la convocation une procuration à compléter et retourner avant la soutenance au </w:t>
      </w:r>
      <w:r w:rsidR="00DE2BD1">
        <w:rPr>
          <w:sz w:val="24"/>
          <w:szCs w:val="24"/>
        </w:rPr>
        <w:t xml:space="preserve">Service des Etudes </w:t>
      </w:r>
      <w:r w:rsidR="00DE2BD1" w:rsidRPr="00F605E5">
        <w:rPr>
          <w:sz w:val="24"/>
          <w:szCs w:val="24"/>
        </w:rPr>
        <w:t>et E</w:t>
      </w:r>
      <w:r w:rsidR="00DE2BD1">
        <w:rPr>
          <w:sz w:val="24"/>
          <w:szCs w:val="24"/>
        </w:rPr>
        <w:t>col</w:t>
      </w:r>
      <w:r w:rsidR="00DE2BD1" w:rsidRPr="00F605E5">
        <w:rPr>
          <w:sz w:val="24"/>
          <w:szCs w:val="24"/>
        </w:rPr>
        <w:t>es Doctorales</w:t>
      </w:r>
      <w:r w:rsidRPr="00F605E5">
        <w:rPr>
          <w:sz w:val="24"/>
          <w:szCs w:val="24"/>
        </w:rPr>
        <w:t>.</w:t>
      </w:r>
    </w:p>
    <w:p w14:paraId="1EF52035" w14:textId="77777777" w:rsidR="00D4527B" w:rsidRPr="00F605E5" w:rsidRDefault="00D4527B" w:rsidP="02EEABE7">
      <w:pPr>
        <w:jc w:val="both"/>
        <w:rPr>
          <w:sz w:val="24"/>
          <w:szCs w:val="24"/>
        </w:rPr>
      </w:pPr>
    </w:p>
    <w:p w14:paraId="47FFCEDB" w14:textId="77777777" w:rsidR="00934907" w:rsidRPr="00F605E5" w:rsidRDefault="00934907" w:rsidP="02EEABE7">
      <w:pPr>
        <w:jc w:val="both"/>
        <w:rPr>
          <w:sz w:val="24"/>
          <w:szCs w:val="24"/>
        </w:rPr>
      </w:pPr>
      <w:r w:rsidRPr="00F605E5">
        <w:rPr>
          <w:sz w:val="24"/>
          <w:szCs w:val="24"/>
        </w:rPr>
        <w:t xml:space="preserve">La présentation des travaux est publique. Toutefois, si l’objet des travaux l’exige, le Président de l’université peut prendre toute disposition utile pour en protéger son caractère </w:t>
      </w:r>
      <w:r w:rsidRPr="00F605E5">
        <w:rPr>
          <w:sz w:val="24"/>
          <w:szCs w:val="24"/>
        </w:rPr>
        <w:lastRenderedPageBreak/>
        <w:t>confidentiel.</w:t>
      </w:r>
    </w:p>
    <w:p w14:paraId="38208430" w14:textId="77777777" w:rsidR="00934907" w:rsidRPr="00F605E5" w:rsidRDefault="00934907" w:rsidP="02EEABE7">
      <w:pPr>
        <w:jc w:val="both"/>
        <w:rPr>
          <w:sz w:val="24"/>
          <w:szCs w:val="24"/>
        </w:rPr>
      </w:pPr>
    </w:p>
    <w:p w14:paraId="3BAF946E" w14:textId="7AB0A788" w:rsidR="00934907" w:rsidRPr="00F605E5" w:rsidRDefault="00934907" w:rsidP="02EEABE7">
      <w:pPr>
        <w:jc w:val="both"/>
        <w:rPr>
          <w:sz w:val="24"/>
          <w:szCs w:val="24"/>
        </w:rPr>
      </w:pPr>
      <w:r w:rsidRPr="00F605E5">
        <w:rPr>
          <w:sz w:val="24"/>
          <w:szCs w:val="24"/>
        </w:rPr>
        <w:t xml:space="preserve">La </w:t>
      </w:r>
      <w:r w:rsidR="00D132BC" w:rsidRPr="00F605E5">
        <w:rPr>
          <w:sz w:val="24"/>
          <w:szCs w:val="24"/>
        </w:rPr>
        <w:t xml:space="preserve">présentation </w:t>
      </w:r>
      <w:r w:rsidR="00F605E5" w:rsidRPr="00F605E5">
        <w:rPr>
          <w:sz w:val="24"/>
          <w:szCs w:val="24"/>
        </w:rPr>
        <w:t xml:space="preserve">des travaux </w:t>
      </w:r>
      <w:r w:rsidR="00493A8D" w:rsidRPr="00F605E5">
        <w:rPr>
          <w:sz w:val="24"/>
          <w:szCs w:val="24"/>
        </w:rPr>
        <w:t xml:space="preserve">d’une durée de </w:t>
      </w:r>
      <w:r w:rsidR="00D132BC" w:rsidRPr="00F605E5">
        <w:rPr>
          <w:sz w:val="24"/>
          <w:szCs w:val="24"/>
        </w:rPr>
        <w:t>2</w:t>
      </w:r>
      <w:r w:rsidR="00493A8D" w:rsidRPr="00F605E5">
        <w:rPr>
          <w:sz w:val="24"/>
          <w:szCs w:val="24"/>
        </w:rPr>
        <w:t>0 à 45 minutes</w:t>
      </w:r>
      <w:r w:rsidR="00F605E5" w:rsidRPr="00F605E5">
        <w:rPr>
          <w:sz w:val="24"/>
          <w:szCs w:val="24"/>
        </w:rPr>
        <w:t xml:space="preserve"> </w:t>
      </w:r>
      <w:proofErr w:type="gramStart"/>
      <w:r w:rsidRPr="00F605E5">
        <w:rPr>
          <w:sz w:val="24"/>
          <w:szCs w:val="24"/>
        </w:rPr>
        <w:t>a</w:t>
      </w:r>
      <w:proofErr w:type="gramEnd"/>
      <w:r w:rsidRPr="00F605E5">
        <w:rPr>
          <w:sz w:val="24"/>
          <w:szCs w:val="24"/>
        </w:rPr>
        <w:t xml:space="preserve"> lieu dans les locaux de l’Université.</w:t>
      </w:r>
      <w:r w:rsidR="00F605E5" w:rsidRPr="00F605E5">
        <w:rPr>
          <w:sz w:val="24"/>
          <w:szCs w:val="24"/>
        </w:rPr>
        <w:t xml:space="preserve"> </w:t>
      </w:r>
    </w:p>
    <w:p w14:paraId="0EA3BAFF" w14:textId="77777777" w:rsidR="00934907" w:rsidRPr="00F605E5" w:rsidRDefault="00934907" w:rsidP="02EEABE7">
      <w:pPr>
        <w:jc w:val="both"/>
        <w:rPr>
          <w:sz w:val="24"/>
          <w:szCs w:val="24"/>
        </w:rPr>
      </w:pPr>
    </w:p>
    <w:p w14:paraId="4E517B5C" w14:textId="5BB4CFAD" w:rsidR="00333E9D" w:rsidRPr="00F605E5" w:rsidRDefault="00934907" w:rsidP="00EB0555">
      <w:pPr>
        <w:jc w:val="both"/>
        <w:rPr>
          <w:sz w:val="24"/>
          <w:szCs w:val="24"/>
        </w:rPr>
      </w:pPr>
      <w:r w:rsidRPr="00F605E5">
        <w:rPr>
          <w:sz w:val="24"/>
          <w:szCs w:val="24"/>
        </w:rPr>
        <w:t>Le jour de la soutenance, le jury d</w:t>
      </w:r>
      <w:r w:rsidR="00333E9D" w:rsidRPr="00F605E5">
        <w:rPr>
          <w:sz w:val="24"/>
          <w:szCs w:val="24"/>
        </w:rPr>
        <w:t xml:space="preserve">ésigne en son sein un président. </w:t>
      </w:r>
      <w:r w:rsidR="239EA798" w:rsidRPr="00F605E5">
        <w:rPr>
          <w:sz w:val="24"/>
          <w:szCs w:val="24"/>
        </w:rPr>
        <w:t>Le président du jury devra être de Rang A (PU ou assimilés)</w:t>
      </w:r>
      <w:r w:rsidR="2971F23F" w:rsidRPr="00F605E5">
        <w:rPr>
          <w:sz w:val="24"/>
          <w:szCs w:val="24"/>
        </w:rPr>
        <w:t xml:space="preserve"> au sens de l’article 1er de l’arrêté du 15 juin 1992</w:t>
      </w:r>
      <w:r w:rsidR="239EA798" w:rsidRPr="00F605E5">
        <w:rPr>
          <w:sz w:val="24"/>
          <w:szCs w:val="24"/>
        </w:rPr>
        <w:t>.</w:t>
      </w:r>
      <w:r w:rsidR="62DAFCD8" w:rsidRPr="00F605E5">
        <w:rPr>
          <w:sz w:val="24"/>
          <w:szCs w:val="24"/>
        </w:rPr>
        <w:t xml:space="preserve"> </w:t>
      </w:r>
      <w:r w:rsidRPr="00F605E5">
        <w:rPr>
          <w:sz w:val="24"/>
          <w:szCs w:val="24"/>
        </w:rPr>
        <w:t>Il est vivement recommandé que le président du jury soit extér</w:t>
      </w:r>
      <w:r w:rsidR="00333E9D" w:rsidRPr="00F605E5">
        <w:rPr>
          <w:sz w:val="24"/>
          <w:szCs w:val="24"/>
        </w:rPr>
        <w:t>ieur au laboratoire du candidat et présent physiquement à la soutenance.</w:t>
      </w:r>
    </w:p>
    <w:p w14:paraId="0C7AF8B8" w14:textId="77777777" w:rsidR="00333E9D" w:rsidRPr="00F605E5" w:rsidRDefault="00333E9D" w:rsidP="00EB0555">
      <w:pPr>
        <w:jc w:val="both"/>
        <w:rPr>
          <w:sz w:val="24"/>
          <w:szCs w:val="24"/>
        </w:rPr>
      </w:pPr>
    </w:p>
    <w:p w14:paraId="7923B571" w14:textId="1E723DFF" w:rsidR="006107B9" w:rsidRPr="00F605E5" w:rsidRDefault="006107B9" w:rsidP="02EEABE7">
      <w:pPr>
        <w:jc w:val="both"/>
        <w:rPr>
          <w:sz w:val="24"/>
          <w:szCs w:val="24"/>
        </w:rPr>
      </w:pPr>
      <w:r w:rsidRPr="00F605E5">
        <w:rPr>
          <w:sz w:val="24"/>
          <w:szCs w:val="24"/>
        </w:rPr>
        <w:t>A l’issue de la soutenance, le</w:t>
      </w:r>
      <w:r w:rsidR="00D4527B" w:rsidRPr="00F605E5">
        <w:rPr>
          <w:sz w:val="24"/>
          <w:szCs w:val="24"/>
        </w:rPr>
        <w:t>s documents originaux du</w:t>
      </w:r>
      <w:r w:rsidR="00AB1A05" w:rsidRPr="00F605E5">
        <w:rPr>
          <w:sz w:val="24"/>
          <w:szCs w:val="24"/>
        </w:rPr>
        <w:t xml:space="preserve"> procès-verbal</w:t>
      </w:r>
      <w:r w:rsidR="00D4527B" w:rsidRPr="00F605E5">
        <w:rPr>
          <w:sz w:val="24"/>
          <w:szCs w:val="24"/>
        </w:rPr>
        <w:t xml:space="preserve">, </w:t>
      </w:r>
      <w:r w:rsidR="00AB1A05" w:rsidRPr="00F605E5">
        <w:rPr>
          <w:sz w:val="24"/>
          <w:szCs w:val="24"/>
        </w:rPr>
        <w:t>rapport de soutenance</w:t>
      </w:r>
      <w:r w:rsidR="00D4527B" w:rsidRPr="00F605E5">
        <w:rPr>
          <w:sz w:val="24"/>
          <w:szCs w:val="24"/>
        </w:rPr>
        <w:t xml:space="preserve"> et rapport de conformité de la visioconférence le cas échéant</w:t>
      </w:r>
      <w:r w:rsidR="00AB1A05" w:rsidRPr="00F605E5">
        <w:rPr>
          <w:sz w:val="24"/>
          <w:szCs w:val="24"/>
        </w:rPr>
        <w:t xml:space="preserve"> devront être déposés </w:t>
      </w:r>
      <w:r w:rsidR="2EB20341" w:rsidRPr="00F605E5">
        <w:rPr>
          <w:sz w:val="24"/>
          <w:szCs w:val="24"/>
        </w:rPr>
        <w:t xml:space="preserve">au Pôle Recherche et Etudes </w:t>
      </w:r>
      <w:r w:rsidR="51B1F12A" w:rsidRPr="00F605E5">
        <w:rPr>
          <w:sz w:val="24"/>
          <w:szCs w:val="24"/>
        </w:rPr>
        <w:t>Doctorales.</w:t>
      </w:r>
    </w:p>
    <w:p w14:paraId="5E5EDD2A" w14:textId="77777777" w:rsidR="00EB0555" w:rsidRPr="00F605E5" w:rsidRDefault="00EB0555" w:rsidP="00EB0555">
      <w:pPr>
        <w:jc w:val="both"/>
        <w:rPr>
          <w:sz w:val="24"/>
          <w:szCs w:val="24"/>
        </w:rPr>
      </w:pPr>
    </w:p>
    <w:p w14:paraId="347A37A0" w14:textId="41C8FD8F" w:rsidR="00862EE4" w:rsidRPr="00F605E5" w:rsidRDefault="005351D6" w:rsidP="00EB0555">
      <w:pPr>
        <w:jc w:val="both"/>
        <w:rPr>
          <w:sz w:val="24"/>
          <w:szCs w:val="24"/>
        </w:rPr>
      </w:pPr>
      <w:r w:rsidRPr="00F605E5">
        <w:rPr>
          <w:sz w:val="24"/>
          <w:szCs w:val="24"/>
        </w:rPr>
        <w:t xml:space="preserve">Le </w:t>
      </w:r>
      <w:r w:rsidR="00F838C5">
        <w:rPr>
          <w:sz w:val="24"/>
          <w:szCs w:val="24"/>
        </w:rPr>
        <w:t xml:space="preserve">Service des </w:t>
      </w:r>
      <w:r w:rsidR="00F838C5" w:rsidRPr="00F605E5">
        <w:rPr>
          <w:sz w:val="24"/>
          <w:szCs w:val="24"/>
        </w:rPr>
        <w:t>E</w:t>
      </w:r>
      <w:r w:rsidR="00F838C5">
        <w:rPr>
          <w:sz w:val="24"/>
          <w:szCs w:val="24"/>
        </w:rPr>
        <w:t>col</w:t>
      </w:r>
      <w:r w:rsidR="00F838C5" w:rsidRPr="00F605E5">
        <w:rPr>
          <w:sz w:val="24"/>
          <w:szCs w:val="24"/>
        </w:rPr>
        <w:t xml:space="preserve">es Doctorales </w:t>
      </w:r>
      <w:r w:rsidR="006107B9" w:rsidRPr="00F605E5">
        <w:rPr>
          <w:sz w:val="24"/>
          <w:szCs w:val="24"/>
        </w:rPr>
        <w:t xml:space="preserve">établit une attestation </w:t>
      </w:r>
      <w:r w:rsidR="00AB1A05" w:rsidRPr="00F605E5">
        <w:rPr>
          <w:sz w:val="24"/>
          <w:szCs w:val="24"/>
        </w:rPr>
        <w:t>de réussite</w:t>
      </w:r>
      <w:r w:rsidR="006107B9" w:rsidRPr="00F605E5">
        <w:rPr>
          <w:sz w:val="24"/>
          <w:szCs w:val="24"/>
        </w:rPr>
        <w:t xml:space="preserve"> à destination du candidat</w:t>
      </w:r>
      <w:r w:rsidR="00B52CE0" w:rsidRPr="00F605E5">
        <w:rPr>
          <w:sz w:val="24"/>
          <w:szCs w:val="24"/>
        </w:rPr>
        <w:t xml:space="preserve"> dès réception des PV et des rapports de soutenance, puis le diplôme est délivré dans les 3 mois suivants.</w:t>
      </w:r>
      <w:r w:rsidR="00EB0555" w:rsidRPr="00F605E5">
        <w:rPr>
          <w:sz w:val="24"/>
          <w:szCs w:val="24"/>
        </w:rPr>
        <w:t xml:space="preserve"> </w:t>
      </w:r>
      <w:r w:rsidR="006107B9" w:rsidRPr="00F605E5">
        <w:rPr>
          <w:sz w:val="24"/>
          <w:szCs w:val="24"/>
        </w:rPr>
        <w:t xml:space="preserve">Le diplôme </w:t>
      </w:r>
      <w:r w:rsidR="00AB1A05" w:rsidRPr="00F605E5">
        <w:rPr>
          <w:sz w:val="24"/>
          <w:szCs w:val="24"/>
        </w:rPr>
        <w:t>pourra être</w:t>
      </w:r>
      <w:r w:rsidR="006107B9" w:rsidRPr="00F605E5">
        <w:rPr>
          <w:sz w:val="24"/>
          <w:szCs w:val="24"/>
        </w:rPr>
        <w:t xml:space="preserve"> retir</w:t>
      </w:r>
      <w:r w:rsidR="00AB1A05" w:rsidRPr="00F605E5">
        <w:rPr>
          <w:sz w:val="24"/>
          <w:szCs w:val="24"/>
        </w:rPr>
        <w:t>é</w:t>
      </w:r>
      <w:r w:rsidR="006107B9" w:rsidRPr="00F605E5">
        <w:rPr>
          <w:sz w:val="24"/>
          <w:szCs w:val="24"/>
        </w:rPr>
        <w:t xml:space="preserve"> par le candidat auprès du </w:t>
      </w:r>
      <w:r w:rsidR="00F838C5">
        <w:rPr>
          <w:sz w:val="24"/>
          <w:szCs w:val="24"/>
        </w:rPr>
        <w:t xml:space="preserve">Service des Etudes </w:t>
      </w:r>
      <w:r w:rsidR="00F838C5" w:rsidRPr="00F605E5">
        <w:rPr>
          <w:sz w:val="24"/>
          <w:szCs w:val="24"/>
        </w:rPr>
        <w:t>et E</w:t>
      </w:r>
      <w:r w:rsidR="00F838C5">
        <w:rPr>
          <w:sz w:val="24"/>
          <w:szCs w:val="24"/>
        </w:rPr>
        <w:t>col</w:t>
      </w:r>
      <w:r w:rsidR="00F838C5" w:rsidRPr="00F605E5">
        <w:rPr>
          <w:sz w:val="24"/>
          <w:szCs w:val="24"/>
        </w:rPr>
        <w:t>es Doctorales</w:t>
      </w:r>
    </w:p>
    <w:p w14:paraId="2C86EA83" w14:textId="0BBF849C" w:rsidR="000B6B69" w:rsidRPr="00F605E5" w:rsidRDefault="000B6B69" w:rsidP="02EEABE7">
      <w:pPr>
        <w:pStyle w:val="Paragraphedeliste"/>
        <w:numPr>
          <w:ilvl w:val="0"/>
          <w:numId w:val="32"/>
        </w:numPr>
        <w:rPr>
          <w:b/>
          <w:bCs/>
          <w:color w:val="F79646" w:themeColor="accent6"/>
          <w:sz w:val="24"/>
          <w:szCs w:val="24"/>
          <w:u w:val="single"/>
        </w:rPr>
      </w:pPr>
      <w:r w:rsidRPr="00F605E5">
        <w:rPr>
          <w:b/>
          <w:bCs/>
          <w:color w:val="F79646" w:themeColor="accent6"/>
          <w:sz w:val="24"/>
          <w:szCs w:val="24"/>
          <w:u w:val="single"/>
        </w:rPr>
        <w:t xml:space="preserve">Coordonnées </w:t>
      </w:r>
      <w:r w:rsidR="00DE322C" w:rsidRPr="00F605E5">
        <w:rPr>
          <w:b/>
          <w:bCs/>
          <w:color w:val="F79646" w:themeColor="accent6"/>
          <w:sz w:val="24"/>
          <w:szCs w:val="24"/>
          <w:u w:val="single"/>
        </w:rPr>
        <w:t xml:space="preserve">et liens </w:t>
      </w:r>
      <w:r w:rsidRPr="00F605E5">
        <w:rPr>
          <w:b/>
          <w:bCs/>
          <w:color w:val="F79646" w:themeColor="accent6"/>
          <w:sz w:val="24"/>
          <w:szCs w:val="24"/>
          <w:u w:val="single"/>
        </w:rPr>
        <w:t>utiles :</w:t>
      </w:r>
    </w:p>
    <w:p w14:paraId="4EDF7AE1" w14:textId="77777777" w:rsidR="000B6B69" w:rsidRPr="00F605E5" w:rsidRDefault="000B6B69" w:rsidP="00EB0555">
      <w:pPr>
        <w:jc w:val="both"/>
        <w:rPr>
          <w:sz w:val="24"/>
          <w:szCs w:val="24"/>
        </w:rPr>
      </w:pPr>
    </w:p>
    <w:p w14:paraId="4D4F0453" w14:textId="1120F7F0" w:rsidR="00DE322C" w:rsidRPr="00F605E5" w:rsidRDefault="00EB0555" w:rsidP="00EB0555">
      <w:pPr>
        <w:jc w:val="both"/>
        <w:rPr>
          <w:sz w:val="24"/>
          <w:szCs w:val="24"/>
        </w:rPr>
      </w:pPr>
      <w:r w:rsidRPr="00F605E5">
        <w:rPr>
          <w:sz w:val="24"/>
          <w:szCs w:val="24"/>
        </w:rPr>
        <w:t xml:space="preserve">Informations sur l’HDR : </w:t>
      </w:r>
      <w:r w:rsidR="00DE2BD1">
        <w:rPr>
          <w:sz w:val="24"/>
          <w:szCs w:val="24"/>
        </w:rPr>
        <w:t xml:space="preserve">Service des Etudes </w:t>
      </w:r>
      <w:r w:rsidR="00D4527B" w:rsidRPr="00F605E5">
        <w:rPr>
          <w:sz w:val="24"/>
          <w:szCs w:val="24"/>
        </w:rPr>
        <w:t xml:space="preserve">et </w:t>
      </w:r>
      <w:r w:rsidR="525236E5" w:rsidRPr="00F605E5">
        <w:rPr>
          <w:sz w:val="24"/>
          <w:szCs w:val="24"/>
        </w:rPr>
        <w:t>E</w:t>
      </w:r>
      <w:r w:rsidR="00DE2BD1">
        <w:rPr>
          <w:sz w:val="24"/>
          <w:szCs w:val="24"/>
        </w:rPr>
        <w:t>col</w:t>
      </w:r>
      <w:r w:rsidR="00D4527B" w:rsidRPr="00F605E5">
        <w:rPr>
          <w:sz w:val="24"/>
          <w:szCs w:val="24"/>
        </w:rPr>
        <w:t xml:space="preserve">es </w:t>
      </w:r>
      <w:r w:rsidR="525236E5" w:rsidRPr="00F605E5">
        <w:rPr>
          <w:sz w:val="24"/>
          <w:szCs w:val="24"/>
        </w:rPr>
        <w:t>D</w:t>
      </w:r>
      <w:r w:rsidR="00D4527B" w:rsidRPr="00F605E5">
        <w:rPr>
          <w:sz w:val="24"/>
          <w:szCs w:val="24"/>
        </w:rPr>
        <w:t xml:space="preserve">octorales </w:t>
      </w:r>
      <w:r w:rsidR="525236E5" w:rsidRPr="00F605E5">
        <w:rPr>
          <w:sz w:val="24"/>
          <w:szCs w:val="24"/>
        </w:rPr>
        <w:t xml:space="preserve">– </w:t>
      </w:r>
      <w:hyperlink r:id="rId26" w:history="1">
        <w:r w:rsidR="00DE2BD1" w:rsidRPr="00B32594">
          <w:rPr>
            <w:rStyle w:val="Lienhypertexte"/>
            <w:sz w:val="24"/>
            <w:szCs w:val="24"/>
          </w:rPr>
          <w:t>etudes.doctorales@univ-orleans.fr</w:t>
        </w:r>
      </w:hyperlink>
    </w:p>
    <w:p w14:paraId="53218537" w14:textId="34A91FF5" w:rsidR="00DE322C" w:rsidRPr="00F605E5" w:rsidRDefault="00DE322C" w:rsidP="00EB0555">
      <w:pPr>
        <w:jc w:val="both"/>
        <w:rPr>
          <w:sz w:val="24"/>
          <w:szCs w:val="24"/>
        </w:rPr>
      </w:pPr>
      <w:r w:rsidRPr="00F605E5">
        <w:rPr>
          <w:sz w:val="24"/>
          <w:szCs w:val="24"/>
        </w:rPr>
        <w:t xml:space="preserve">Calendrier des Commissions Recherches : </w:t>
      </w:r>
      <w:hyperlink r:id="rId27" w:history="1">
        <w:r w:rsidRPr="00F605E5">
          <w:rPr>
            <w:rStyle w:val="Lienhypertexte"/>
            <w:sz w:val="24"/>
            <w:szCs w:val="24"/>
          </w:rPr>
          <w:t>https://www.univ-orleans.fr/fr/univ/recherche/laboratoires-et-structures/la-commission-recherche</w:t>
        </w:r>
      </w:hyperlink>
    </w:p>
    <w:p w14:paraId="49DCAEFF" w14:textId="77777777" w:rsidR="000F6AAE" w:rsidRPr="00F605E5" w:rsidRDefault="000F6AAE" w:rsidP="00EB0555">
      <w:pPr>
        <w:jc w:val="both"/>
        <w:rPr>
          <w:sz w:val="24"/>
          <w:szCs w:val="24"/>
        </w:rPr>
      </w:pPr>
    </w:p>
    <w:p w14:paraId="219D2419" w14:textId="0A4E4019" w:rsidR="00DE322C" w:rsidRPr="00F605E5" w:rsidRDefault="00DE322C" w:rsidP="00EB0555">
      <w:pPr>
        <w:jc w:val="both"/>
        <w:rPr>
          <w:sz w:val="24"/>
          <w:szCs w:val="24"/>
        </w:rPr>
      </w:pPr>
      <w:r w:rsidRPr="00F605E5">
        <w:rPr>
          <w:sz w:val="24"/>
          <w:szCs w:val="24"/>
        </w:rPr>
        <w:t xml:space="preserve">Dossiers de candidature, propositions des rapporteurs et du jury : </w:t>
      </w:r>
      <w:hyperlink r:id="rId28" w:history="1">
        <w:r w:rsidRPr="00F605E5">
          <w:rPr>
            <w:rStyle w:val="Lienhypertexte"/>
            <w:sz w:val="24"/>
            <w:szCs w:val="24"/>
          </w:rPr>
          <w:t>https://www.univ-orleans.fr/fr/univ/recherche/espace-chercheurs-et-hdr/habilitation-diriger-les-recherches</w:t>
        </w:r>
      </w:hyperlink>
    </w:p>
    <w:p w14:paraId="5841617C" w14:textId="77777777" w:rsidR="00EB0555" w:rsidRPr="00F605E5" w:rsidRDefault="00EB0555" w:rsidP="00EB0555">
      <w:pPr>
        <w:jc w:val="both"/>
        <w:rPr>
          <w:sz w:val="24"/>
          <w:szCs w:val="24"/>
        </w:rPr>
      </w:pPr>
    </w:p>
    <w:p w14:paraId="5F45C164" w14:textId="7146D49F" w:rsidR="00EB0555" w:rsidRDefault="00EB0555" w:rsidP="00EB0555">
      <w:pPr>
        <w:jc w:val="both"/>
        <w:rPr>
          <w:sz w:val="24"/>
          <w:szCs w:val="24"/>
        </w:rPr>
      </w:pPr>
      <w:r w:rsidRPr="00F605E5">
        <w:rPr>
          <w:sz w:val="24"/>
          <w:szCs w:val="24"/>
        </w:rPr>
        <w:t xml:space="preserve">Prise de rendez-vous pour l’inscription : </w:t>
      </w:r>
      <w:hyperlink r:id="rId29" w:history="1">
        <w:r w:rsidR="001D0F83" w:rsidRPr="00BB6BB7">
          <w:rPr>
            <w:rStyle w:val="Lienhypertexte"/>
            <w:sz w:val="24"/>
            <w:szCs w:val="24"/>
          </w:rPr>
          <w:t>etudes.doctorales@univ-orleans.fr</w:t>
        </w:r>
      </w:hyperlink>
    </w:p>
    <w:p w14:paraId="7F8FDCA9" w14:textId="77777777" w:rsidR="00EB0555" w:rsidRPr="0081690E" w:rsidRDefault="00EB0555" w:rsidP="00EB0555">
      <w:pPr>
        <w:jc w:val="both"/>
        <w:rPr>
          <w:sz w:val="24"/>
          <w:szCs w:val="24"/>
        </w:rPr>
      </w:pPr>
    </w:p>
    <w:p w14:paraId="570CE100" w14:textId="77777777" w:rsidR="00DE322C" w:rsidRPr="0081690E" w:rsidRDefault="00DE322C" w:rsidP="00EB0555">
      <w:pPr>
        <w:jc w:val="both"/>
        <w:rPr>
          <w:sz w:val="24"/>
          <w:szCs w:val="24"/>
        </w:rPr>
      </w:pPr>
    </w:p>
    <w:p w14:paraId="52AC069F" w14:textId="77777777" w:rsidR="000B6B69" w:rsidRPr="0081690E" w:rsidRDefault="000B6B69" w:rsidP="00EB0555">
      <w:pPr>
        <w:jc w:val="both"/>
        <w:rPr>
          <w:sz w:val="24"/>
          <w:szCs w:val="24"/>
        </w:rPr>
      </w:pPr>
    </w:p>
    <w:sectPr w:rsidR="000B6B69" w:rsidRPr="0081690E">
      <w:footerReference w:type="default" r:id="rId30"/>
      <w:pgSz w:w="11910" w:h="16840"/>
      <w:pgMar w:top="1260" w:right="1200" w:bottom="880" w:left="1080" w:header="0"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27A1F" w14:textId="77777777" w:rsidR="001D0506" w:rsidRDefault="001D0506">
      <w:r>
        <w:separator/>
      </w:r>
    </w:p>
  </w:endnote>
  <w:endnote w:type="continuationSeparator" w:id="0">
    <w:p w14:paraId="5771F2DC" w14:textId="77777777" w:rsidR="001D0506" w:rsidRDefault="001D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296199"/>
      <w:docPartObj>
        <w:docPartGallery w:val="Page Numbers (Bottom of Page)"/>
        <w:docPartUnique/>
      </w:docPartObj>
    </w:sdtPr>
    <w:sdtEndPr/>
    <w:sdtContent>
      <w:p w14:paraId="0DFF87DC" w14:textId="35BEC1E0" w:rsidR="00BB1347" w:rsidRDefault="00BB1347">
        <w:pPr>
          <w:pStyle w:val="Pieddepage"/>
          <w:jc w:val="center"/>
        </w:pPr>
        <w:r>
          <w:fldChar w:fldCharType="begin"/>
        </w:r>
        <w:r>
          <w:instrText>PAGE   \* MERGEFORMAT</w:instrText>
        </w:r>
        <w:r>
          <w:fldChar w:fldCharType="separate"/>
        </w:r>
        <w:r w:rsidR="00F243A4">
          <w:rPr>
            <w:noProof/>
          </w:rPr>
          <w:t>6</w:t>
        </w:r>
        <w:r>
          <w:fldChar w:fldCharType="end"/>
        </w:r>
      </w:p>
    </w:sdtContent>
  </w:sdt>
  <w:p w14:paraId="55576A60" w14:textId="428546F2" w:rsidR="00F32BB9" w:rsidRDefault="00F32BB9">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DF308" w14:textId="77777777" w:rsidR="001D0506" w:rsidRDefault="001D0506">
      <w:r>
        <w:separator/>
      </w:r>
    </w:p>
  </w:footnote>
  <w:footnote w:type="continuationSeparator" w:id="0">
    <w:p w14:paraId="4832DEB6" w14:textId="77777777" w:rsidR="001D0506" w:rsidRDefault="001D0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58D"/>
    <w:multiLevelType w:val="hybridMultilevel"/>
    <w:tmpl w:val="73946604"/>
    <w:lvl w:ilvl="0" w:tplc="20A48400">
      <w:numFmt w:val="bullet"/>
      <w:lvlText w:val="-"/>
      <w:lvlJc w:val="left"/>
      <w:pPr>
        <w:ind w:left="1056" w:hanging="348"/>
      </w:pPr>
      <w:rPr>
        <w:rFonts w:ascii="Arial" w:eastAsia="Arial" w:hAnsi="Arial" w:cs="Arial" w:hint="default"/>
        <w:w w:val="101"/>
        <w:sz w:val="22"/>
        <w:szCs w:val="22"/>
        <w:lang w:val="fr-FR" w:eastAsia="fr-FR" w:bidi="fr-FR"/>
      </w:rPr>
    </w:lvl>
    <w:lvl w:ilvl="1" w:tplc="8BD4C99A">
      <w:numFmt w:val="bullet"/>
      <w:lvlText w:val="•"/>
      <w:lvlJc w:val="left"/>
      <w:pPr>
        <w:ind w:left="1140" w:hanging="348"/>
      </w:pPr>
      <w:rPr>
        <w:rFonts w:hint="default"/>
        <w:lang w:val="fr-FR" w:eastAsia="fr-FR" w:bidi="fr-FR"/>
      </w:rPr>
    </w:lvl>
    <w:lvl w:ilvl="2" w:tplc="C026F7DA">
      <w:numFmt w:val="bullet"/>
      <w:lvlText w:val="•"/>
      <w:lvlJc w:val="left"/>
      <w:pPr>
        <w:ind w:left="2082" w:hanging="348"/>
      </w:pPr>
      <w:rPr>
        <w:rFonts w:hint="default"/>
        <w:lang w:val="fr-FR" w:eastAsia="fr-FR" w:bidi="fr-FR"/>
      </w:rPr>
    </w:lvl>
    <w:lvl w:ilvl="3" w:tplc="0BEE2BA0">
      <w:numFmt w:val="bullet"/>
      <w:lvlText w:val="•"/>
      <w:lvlJc w:val="left"/>
      <w:pPr>
        <w:ind w:left="3025" w:hanging="348"/>
      </w:pPr>
      <w:rPr>
        <w:rFonts w:hint="default"/>
        <w:lang w:val="fr-FR" w:eastAsia="fr-FR" w:bidi="fr-FR"/>
      </w:rPr>
    </w:lvl>
    <w:lvl w:ilvl="4" w:tplc="0B16A598">
      <w:numFmt w:val="bullet"/>
      <w:lvlText w:val="•"/>
      <w:lvlJc w:val="left"/>
      <w:pPr>
        <w:ind w:left="3968" w:hanging="348"/>
      </w:pPr>
      <w:rPr>
        <w:rFonts w:hint="default"/>
        <w:lang w:val="fr-FR" w:eastAsia="fr-FR" w:bidi="fr-FR"/>
      </w:rPr>
    </w:lvl>
    <w:lvl w:ilvl="5" w:tplc="552A97FE">
      <w:numFmt w:val="bullet"/>
      <w:lvlText w:val="•"/>
      <w:lvlJc w:val="left"/>
      <w:pPr>
        <w:ind w:left="4911" w:hanging="348"/>
      </w:pPr>
      <w:rPr>
        <w:rFonts w:hint="default"/>
        <w:lang w:val="fr-FR" w:eastAsia="fr-FR" w:bidi="fr-FR"/>
      </w:rPr>
    </w:lvl>
    <w:lvl w:ilvl="6" w:tplc="837CD138">
      <w:numFmt w:val="bullet"/>
      <w:lvlText w:val="•"/>
      <w:lvlJc w:val="left"/>
      <w:pPr>
        <w:ind w:left="5854" w:hanging="348"/>
      </w:pPr>
      <w:rPr>
        <w:rFonts w:hint="default"/>
        <w:lang w:val="fr-FR" w:eastAsia="fr-FR" w:bidi="fr-FR"/>
      </w:rPr>
    </w:lvl>
    <w:lvl w:ilvl="7" w:tplc="09185E4E">
      <w:numFmt w:val="bullet"/>
      <w:lvlText w:val="•"/>
      <w:lvlJc w:val="left"/>
      <w:pPr>
        <w:ind w:left="6797" w:hanging="348"/>
      </w:pPr>
      <w:rPr>
        <w:rFonts w:hint="default"/>
        <w:lang w:val="fr-FR" w:eastAsia="fr-FR" w:bidi="fr-FR"/>
      </w:rPr>
    </w:lvl>
    <w:lvl w:ilvl="8" w:tplc="2CA89890">
      <w:numFmt w:val="bullet"/>
      <w:lvlText w:val="•"/>
      <w:lvlJc w:val="left"/>
      <w:pPr>
        <w:ind w:left="7740" w:hanging="348"/>
      </w:pPr>
      <w:rPr>
        <w:rFonts w:hint="default"/>
        <w:lang w:val="fr-FR" w:eastAsia="fr-FR" w:bidi="fr-FR"/>
      </w:rPr>
    </w:lvl>
  </w:abstractNum>
  <w:abstractNum w:abstractNumId="1" w15:restartNumberingAfterBreak="0">
    <w:nsid w:val="07586B87"/>
    <w:multiLevelType w:val="multilevel"/>
    <w:tmpl w:val="ABBC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D6E79"/>
    <w:multiLevelType w:val="hybridMultilevel"/>
    <w:tmpl w:val="CA8E50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7A5BD5"/>
    <w:multiLevelType w:val="multilevel"/>
    <w:tmpl w:val="984A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16554"/>
    <w:multiLevelType w:val="multilevel"/>
    <w:tmpl w:val="3004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422F7"/>
    <w:multiLevelType w:val="multilevel"/>
    <w:tmpl w:val="14DA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8571A"/>
    <w:multiLevelType w:val="hybridMultilevel"/>
    <w:tmpl w:val="65E4506E"/>
    <w:lvl w:ilvl="0" w:tplc="040C0013">
      <w:start w:val="1"/>
      <w:numFmt w:val="upperRoman"/>
      <w:lvlText w:val="%1."/>
      <w:lvlJc w:val="right"/>
      <w:pPr>
        <w:ind w:left="1080" w:hanging="360"/>
      </w:pPr>
      <w:rPr>
        <w:rFonts w:hint="default"/>
        <w:b/>
        <w:bCs/>
        <w:color w:val="C45911"/>
        <w:spacing w:val="-2"/>
        <w:w w:val="99"/>
        <w:sz w:val="28"/>
        <w:szCs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41813D7"/>
    <w:multiLevelType w:val="hybridMultilevel"/>
    <w:tmpl w:val="CCAEEB60"/>
    <w:lvl w:ilvl="0" w:tplc="4D701D0C">
      <w:numFmt w:val="bullet"/>
      <w:lvlText w:val="•"/>
      <w:lvlJc w:val="left"/>
      <w:pPr>
        <w:ind w:left="928" w:hanging="360"/>
      </w:pPr>
      <w:rPr>
        <w:rFonts w:ascii="Arial Unicode MS" w:eastAsia="Arial Unicode MS" w:hAnsi="Arial Unicode MS" w:cs="Arial Unicode MS" w:hint="default"/>
        <w:spacing w:val="-4"/>
        <w:w w:val="100"/>
        <w:sz w:val="24"/>
        <w:szCs w:val="24"/>
      </w:rPr>
    </w:lvl>
    <w:lvl w:ilvl="1" w:tplc="E0C8D578">
      <w:numFmt w:val="bullet"/>
      <w:lvlText w:val="•"/>
      <w:lvlJc w:val="left"/>
      <w:pPr>
        <w:ind w:left="1642" w:hanging="360"/>
      </w:pPr>
      <w:rPr>
        <w:rFonts w:hint="default"/>
      </w:rPr>
    </w:lvl>
    <w:lvl w:ilvl="2" w:tplc="09C88326">
      <w:numFmt w:val="bullet"/>
      <w:lvlText w:val="•"/>
      <w:lvlJc w:val="left"/>
      <w:pPr>
        <w:ind w:left="2600" w:hanging="360"/>
      </w:pPr>
      <w:rPr>
        <w:rFonts w:hint="default"/>
      </w:rPr>
    </w:lvl>
    <w:lvl w:ilvl="3" w:tplc="B24CC00E">
      <w:numFmt w:val="bullet"/>
      <w:lvlText w:val="•"/>
      <w:lvlJc w:val="left"/>
      <w:pPr>
        <w:ind w:left="3558" w:hanging="360"/>
      </w:pPr>
      <w:rPr>
        <w:rFonts w:hint="default"/>
      </w:rPr>
    </w:lvl>
    <w:lvl w:ilvl="4" w:tplc="9304764A">
      <w:numFmt w:val="bullet"/>
      <w:lvlText w:val="•"/>
      <w:lvlJc w:val="left"/>
      <w:pPr>
        <w:ind w:left="4516" w:hanging="360"/>
      </w:pPr>
      <w:rPr>
        <w:rFonts w:hint="default"/>
      </w:rPr>
    </w:lvl>
    <w:lvl w:ilvl="5" w:tplc="767AB252">
      <w:numFmt w:val="bullet"/>
      <w:lvlText w:val="•"/>
      <w:lvlJc w:val="left"/>
      <w:pPr>
        <w:ind w:left="5474" w:hanging="360"/>
      </w:pPr>
      <w:rPr>
        <w:rFonts w:hint="default"/>
      </w:rPr>
    </w:lvl>
    <w:lvl w:ilvl="6" w:tplc="94589F06">
      <w:numFmt w:val="bullet"/>
      <w:lvlText w:val="•"/>
      <w:lvlJc w:val="left"/>
      <w:pPr>
        <w:ind w:left="6432" w:hanging="360"/>
      </w:pPr>
      <w:rPr>
        <w:rFonts w:hint="default"/>
      </w:rPr>
    </w:lvl>
    <w:lvl w:ilvl="7" w:tplc="448629C6">
      <w:numFmt w:val="bullet"/>
      <w:lvlText w:val="•"/>
      <w:lvlJc w:val="left"/>
      <w:pPr>
        <w:ind w:left="7390" w:hanging="360"/>
      </w:pPr>
      <w:rPr>
        <w:rFonts w:hint="default"/>
      </w:rPr>
    </w:lvl>
    <w:lvl w:ilvl="8" w:tplc="11A0A2D8">
      <w:numFmt w:val="bullet"/>
      <w:lvlText w:val="•"/>
      <w:lvlJc w:val="left"/>
      <w:pPr>
        <w:ind w:left="8348" w:hanging="360"/>
      </w:pPr>
      <w:rPr>
        <w:rFonts w:hint="default"/>
      </w:rPr>
    </w:lvl>
  </w:abstractNum>
  <w:abstractNum w:abstractNumId="8" w15:restartNumberingAfterBreak="0">
    <w:nsid w:val="14472EE9"/>
    <w:multiLevelType w:val="multilevel"/>
    <w:tmpl w:val="9882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3276E"/>
    <w:multiLevelType w:val="hybridMultilevel"/>
    <w:tmpl w:val="9C641100"/>
    <w:lvl w:ilvl="0" w:tplc="A3FC89AE">
      <w:numFmt w:val="bullet"/>
      <w:lvlText w:val="•"/>
      <w:lvlJc w:val="left"/>
      <w:pPr>
        <w:ind w:left="397" w:hanging="284"/>
      </w:pPr>
      <w:rPr>
        <w:rFonts w:ascii="Arial Unicode MS" w:eastAsia="Arial Unicode MS" w:hAnsi="Arial Unicode MS" w:cs="Arial Unicode MS" w:hint="default"/>
        <w:b/>
        <w:bCs/>
        <w:w w:val="104"/>
        <w:sz w:val="23"/>
        <w:szCs w:val="23"/>
      </w:rPr>
    </w:lvl>
    <w:lvl w:ilvl="1" w:tplc="457646DE">
      <w:numFmt w:val="bullet"/>
      <w:lvlText w:val="•"/>
      <w:lvlJc w:val="left"/>
      <w:pPr>
        <w:ind w:left="1358" w:hanging="284"/>
      </w:pPr>
      <w:rPr>
        <w:rFonts w:hint="default"/>
      </w:rPr>
    </w:lvl>
    <w:lvl w:ilvl="2" w:tplc="4808C3DC">
      <w:numFmt w:val="bullet"/>
      <w:lvlText w:val="•"/>
      <w:lvlJc w:val="left"/>
      <w:pPr>
        <w:ind w:left="2316" w:hanging="284"/>
      </w:pPr>
      <w:rPr>
        <w:rFonts w:hint="default"/>
      </w:rPr>
    </w:lvl>
    <w:lvl w:ilvl="3" w:tplc="63620BA0">
      <w:numFmt w:val="bullet"/>
      <w:lvlText w:val="•"/>
      <w:lvlJc w:val="left"/>
      <w:pPr>
        <w:ind w:left="3274" w:hanging="284"/>
      </w:pPr>
      <w:rPr>
        <w:rFonts w:hint="default"/>
      </w:rPr>
    </w:lvl>
    <w:lvl w:ilvl="4" w:tplc="67ACD23A">
      <w:numFmt w:val="bullet"/>
      <w:lvlText w:val="•"/>
      <w:lvlJc w:val="left"/>
      <w:pPr>
        <w:ind w:left="4232" w:hanging="284"/>
      </w:pPr>
      <w:rPr>
        <w:rFonts w:hint="default"/>
      </w:rPr>
    </w:lvl>
    <w:lvl w:ilvl="5" w:tplc="9C6450B8">
      <w:numFmt w:val="bullet"/>
      <w:lvlText w:val="•"/>
      <w:lvlJc w:val="left"/>
      <w:pPr>
        <w:ind w:left="5190" w:hanging="284"/>
      </w:pPr>
      <w:rPr>
        <w:rFonts w:hint="default"/>
      </w:rPr>
    </w:lvl>
    <w:lvl w:ilvl="6" w:tplc="111CC648">
      <w:numFmt w:val="bullet"/>
      <w:lvlText w:val="•"/>
      <w:lvlJc w:val="left"/>
      <w:pPr>
        <w:ind w:left="6148" w:hanging="284"/>
      </w:pPr>
      <w:rPr>
        <w:rFonts w:hint="default"/>
      </w:rPr>
    </w:lvl>
    <w:lvl w:ilvl="7" w:tplc="544A0C5C">
      <w:numFmt w:val="bullet"/>
      <w:lvlText w:val="•"/>
      <w:lvlJc w:val="left"/>
      <w:pPr>
        <w:ind w:left="7106" w:hanging="284"/>
      </w:pPr>
      <w:rPr>
        <w:rFonts w:hint="default"/>
      </w:rPr>
    </w:lvl>
    <w:lvl w:ilvl="8" w:tplc="840C6A70">
      <w:numFmt w:val="bullet"/>
      <w:lvlText w:val="•"/>
      <w:lvlJc w:val="left"/>
      <w:pPr>
        <w:ind w:left="8064" w:hanging="284"/>
      </w:pPr>
      <w:rPr>
        <w:rFonts w:hint="default"/>
      </w:rPr>
    </w:lvl>
  </w:abstractNum>
  <w:abstractNum w:abstractNumId="10" w15:restartNumberingAfterBreak="0">
    <w:nsid w:val="18D31966"/>
    <w:multiLevelType w:val="multilevel"/>
    <w:tmpl w:val="3D7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F3B2C"/>
    <w:multiLevelType w:val="hybridMultilevel"/>
    <w:tmpl w:val="A15CAD2E"/>
    <w:lvl w:ilvl="0" w:tplc="2FE6D4C6">
      <w:numFmt w:val="bullet"/>
      <w:lvlText w:val="•"/>
      <w:lvlJc w:val="left"/>
      <w:pPr>
        <w:ind w:left="397" w:hanging="284"/>
      </w:pPr>
      <w:rPr>
        <w:rFonts w:ascii="Arial Unicode MS" w:eastAsia="Arial Unicode MS" w:hAnsi="Arial Unicode MS" w:cs="Arial Unicode MS" w:hint="default"/>
        <w:spacing w:val="-33"/>
        <w:w w:val="100"/>
        <w:sz w:val="24"/>
        <w:szCs w:val="24"/>
      </w:rPr>
    </w:lvl>
    <w:lvl w:ilvl="1" w:tplc="6504AC26">
      <w:numFmt w:val="bullet"/>
      <w:lvlText w:val="-"/>
      <w:lvlJc w:val="left"/>
      <w:pPr>
        <w:ind w:left="964" w:hanging="284"/>
      </w:pPr>
      <w:rPr>
        <w:rFonts w:ascii="Arial" w:eastAsia="Arial" w:hAnsi="Arial" w:cs="Arial" w:hint="default"/>
        <w:spacing w:val="-5"/>
        <w:w w:val="100"/>
        <w:sz w:val="24"/>
        <w:szCs w:val="24"/>
      </w:rPr>
    </w:lvl>
    <w:lvl w:ilvl="2" w:tplc="BE5EC728">
      <w:numFmt w:val="bullet"/>
      <w:lvlText w:val="•"/>
      <w:lvlJc w:val="left"/>
      <w:pPr>
        <w:ind w:left="1962" w:hanging="284"/>
      </w:pPr>
      <w:rPr>
        <w:rFonts w:hint="default"/>
      </w:rPr>
    </w:lvl>
    <w:lvl w:ilvl="3" w:tplc="E3FCD540">
      <w:numFmt w:val="bullet"/>
      <w:lvlText w:val="•"/>
      <w:lvlJc w:val="left"/>
      <w:pPr>
        <w:ind w:left="2964" w:hanging="284"/>
      </w:pPr>
      <w:rPr>
        <w:rFonts w:hint="default"/>
      </w:rPr>
    </w:lvl>
    <w:lvl w:ilvl="4" w:tplc="93385DAE">
      <w:numFmt w:val="bullet"/>
      <w:lvlText w:val="•"/>
      <w:lvlJc w:val="left"/>
      <w:pPr>
        <w:ind w:left="3966" w:hanging="284"/>
      </w:pPr>
      <w:rPr>
        <w:rFonts w:hint="default"/>
      </w:rPr>
    </w:lvl>
    <w:lvl w:ilvl="5" w:tplc="6F52230C">
      <w:numFmt w:val="bullet"/>
      <w:lvlText w:val="•"/>
      <w:lvlJc w:val="left"/>
      <w:pPr>
        <w:ind w:left="4968" w:hanging="284"/>
      </w:pPr>
      <w:rPr>
        <w:rFonts w:hint="default"/>
      </w:rPr>
    </w:lvl>
    <w:lvl w:ilvl="6" w:tplc="E65E3B58">
      <w:numFmt w:val="bullet"/>
      <w:lvlText w:val="•"/>
      <w:lvlJc w:val="left"/>
      <w:pPr>
        <w:ind w:left="5971" w:hanging="284"/>
      </w:pPr>
      <w:rPr>
        <w:rFonts w:hint="default"/>
      </w:rPr>
    </w:lvl>
    <w:lvl w:ilvl="7" w:tplc="1AB27B4E">
      <w:numFmt w:val="bullet"/>
      <w:lvlText w:val="•"/>
      <w:lvlJc w:val="left"/>
      <w:pPr>
        <w:ind w:left="6973" w:hanging="284"/>
      </w:pPr>
      <w:rPr>
        <w:rFonts w:hint="default"/>
      </w:rPr>
    </w:lvl>
    <w:lvl w:ilvl="8" w:tplc="C942A458">
      <w:numFmt w:val="bullet"/>
      <w:lvlText w:val="•"/>
      <w:lvlJc w:val="left"/>
      <w:pPr>
        <w:ind w:left="7975" w:hanging="284"/>
      </w:pPr>
      <w:rPr>
        <w:rFonts w:hint="default"/>
      </w:rPr>
    </w:lvl>
  </w:abstractNum>
  <w:abstractNum w:abstractNumId="12" w15:restartNumberingAfterBreak="0">
    <w:nsid w:val="1D2E1C75"/>
    <w:multiLevelType w:val="hybridMultilevel"/>
    <w:tmpl w:val="ECAE7A42"/>
    <w:lvl w:ilvl="0" w:tplc="AB546982">
      <w:start w:val="1"/>
      <w:numFmt w:val="decimal"/>
      <w:lvlText w:val="%1."/>
      <w:lvlJc w:val="left"/>
      <w:pPr>
        <w:ind w:left="397" w:hanging="284"/>
      </w:pPr>
      <w:rPr>
        <w:rFonts w:hint="default"/>
        <w:w w:val="100"/>
      </w:rPr>
    </w:lvl>
    <w:lvl w:ilvl="1" w:tplc="2C760FE6">
      <w:numFmt w:val="bullet"/>
      <w:lvlText w:val="•"/>
      <w:lvlJc w:val="left"/>
      <w:pPr>
        <w:ind w:left="680" w:hanging="284"/>
      </w:pPr>
      <w:rPr>
        <w:rFonts w:ascii="Arial Unicode MS" w:eastAsia="Arial Unicode MS" w:hAnsi="Arial Unicode MS" w:cs="Arial Unicode MS" w:hint="default"/>
        <w:spacing w:val="-5"/>
        <w:w w:val="100"/>
        <w:sz w:val="24"/>
        <w:szCs w:val="24"/>
      </w:rPr>
    </w:lvl>
    <w:lvl w:ilvl="2" w:tplc="30AC9898">
      <w:numFmt w:val="bullet"/>
      <w:lvlText w:val="•"/>
      <w:lvlJc w:val="left"/>
      <w:pPr>
        <w:ind w:left="1713" w:hanging="284"/>
      </w:pPr>
      <w:rPr>
        <w:rFonts w:hint="default"/>
      </w:rPr>
    </w:lvl>
    <w:lvl w:ilvl="3" w:tplc="752ED6DA">
      <w:numFmt w:val="bullet"/>
      <w:lvlText w:val="•"/>
      <w:lvlJc w:val="left"/>
      <w:pPr>
        <w:ind w:left="2746" w:hanging="284"/>
      </w:pPr>
      <w:rPr>
        <w:rFonts w:hint="default"/>
      </w:rPr>
    </w:lvl>
    <w:lvl w:ilvl="4" w:tplc="FF1A56E6">
      <w:numFmt w:val="bullet"/>
      <w:lvlText w:val="•"/>
      <w:lvlJc w:val="left"/>
      <w:pPr>
        <w:ind w:left="3780" w:hanging="284"/>
      </w:pPr>
      <w:rPr>
        <w:rFonts w:hint="default"/>
      </w:rPr>
    </w:lvl>
    <w:lvl w:ilvl="5" w:tplc="4FCA8C86">
      <w:numFmt w:val="bullet"/>
      <w:lvlText w:val="•"/>
      <w:lvlJc w:val="left"/>
      <w:pPr>
        <w:ind w:left="4813" w:hanging="284"/>
      </w:pPr>
      <w:rPr>
        <w:rFonts w:hint="default"/>
      </w:rPr>
    </w:lvl>
    <w:lvl w:ilvl="6" w:tplc="935CB272">
      <w:numFmt w:val="bullet"/>
      <w:lvlText w:val="•"/>
      <w:lvlJc w:val="left"/>
      <w:pPr>
        <w:ind w:left="5846" w:hanging="284"/>
      </w:pPr>
      <w:rPr>
        <w:rFonts w:hint="default"/>
      </w:rPr>
    </w:lvl>
    <w:lvl w:ilvl="7" w:tplc="30BE4058">
      <w:numFmt w:val="bullet"/>
      <w:lvlText w:val="•"/>
      <w:lvlJc w:val="left"/>
      <w:pPr>
        <w:ind w:left="6880" w:hanging="284"/>
      </w:pPr>
      <w:rPr>
        <w:rFonts w:hint="default"/>
      </w:rPr>
    </w:lvl>
    <w:lvl w:ilvl="8" w:tplc="D3B6ABB0">
      <w:numFmt w:val="bullet"/>
      <w:lvlText w:val="•"/>
      <w:lvlJc w:val="left"/>
      <w:pPr>
        <w:ind w:left="7913" w:hanging="284"/>
      </w:pPr>
      <w:rPr>
        <w:rFonts w:hint="default"/>
      </w:rPr>
    </w:lvl>
  </w:abstractNum>
  <w:abstractNum w:abstractNumId="13" w15:restartNumberingAfterBreak="0">
    <w:nsid w:val="1F3F7194"/>
    <w:multiLevelType w:val="hybridMultilevel"/>
    <w:tmpl w:val="279CEAFC"/>
    <w:lvl w:ilvl="0" w:tplc="8AD23192">
      <w:start w:val="1"/>
      <w:numFmt w:val="decimal"/>
      <w:lvlText w:val="%1."/>
      <w:lvlJc w:val="left"/>
      <w:pPr>
        <w:ind w:left="1252" w:hanging="567"/>
      </w:pPr>
      <w:rPr>
        <w:rFonts w:ascii="Arial" w:eastAsia="Arial" w:hAnsi="Arial" w:cs="Arial" w:hint="default"/>
        <w:spacing w:val="-4"/>
        <w:w w:val="100"/>
        <w:sz w:val="24"/>
        <w:szCs w:val="24"/>
      </w:rPr>
    </w:lvl>
    <w:lvl w:ilvl="1" w:tplc="2DF43680">
      <w:start w:val="1"/>
      <w:numFmt w:val="lowerLetter"/>
      <w:lvlText w:val="%2."/>
      <w:lvlJc w:val="left"/>
      <w:pPr>
        <w:ind w:left="1813" w:hanging="567"/>
      </w:pPr>
      <w:rPr>
        <w:rFonts w:ascii="Arial" w:eastAsia="Arial" w:hAnsi="Arial" w:cs="Arial" w:hint="default"/>
        <w:spacing w:val="-5"/>
        <w:w w:val="100"/>
        <w:sz w:val="24"/>
        <w:szCs w:val="24"/>
      </w:rPr>
    </w:lvl>
    <w:lvl w:ilvl="2" w:tplc="2AA8D606">
      <w:numFmt w:val="bullet"/>
      <w:lvlText w:val="•"/>
      <w:lvlJc w:val="left"/>
      <w:pPr>
        <w:ind w:left="2726" w:hanging="567"/>
      </w:pPr>
      <w:rPr>
        <w:rFonts w:hint="default"/>
      </w:rPr>
    </w:lvl>
    <w:lvl w:ilvl="3" w:tplc="5D76F1B8">
      <w:numFmt w:val="bullet"/>
      <w:lvlText w:val="•"/>
      <w:lvlJc w:val="left"/>
      <w:pPr>
        <w:ind w:left="3633" w:hanging="567"/>
      </w:pPr>
      <w:rPr>
        <w:rFonts w:hint="default"/>
      </w:rPr>
    </w:lvl>
    <w:lvl w:ilvl="4" w:tplc="A4BAF716">
      <w:numFmt w:val="bullet"/>
      <w:lvlText w:val="•"/>
      <w:lvlJc w:val="left"/>
      <w:pPr>
        <w:ind w:left="4540" w:hanging="567"/>
      </w:pPr>
      <w:rPr>
        <w:rFonts w:hint="default"/>
      </w:rPr>
    </w:lvl>
    <w:lvl w:ilvl="5" w:tplc="B4C6BBA0">
      <w:numFmt w:val="bullet"/>
      <w:lvlText w:val="•"/>
      <w:lvlJc w:val="left"/>
      <w:pPr>
        <w:ind w:left="5446" w:hanging="567"/>
      </w:pPr>
      <w:rPr>
        <w:rFonts w:hint="default"/>
      </w:rPr>
    </w:lvl>
    <w:lvl w:ilvl="6" w:tplc="97BA4E50">
      <w:numFmt w:val="bullet"/>
      <w:lvlText w:val="•"/>
      <w:lvlJc w:val="left"/>
      <w:pPr>
        <w:ind w:left="6353" w:hanging="567"/>
      </w:pPr>
      <w:rPr>
        <w:rFonts w:hint="default"/>
      </w:rPr>
    </w:lvl>
    <w:lvl w:ilvl="7" w:tplc="A6489572">
      <w:numFmt w:val="bullet"/>
      <w:lvlText w:val="•"/>
      <w:lvlJc w:val="left"/>
      <w:pPr>
        <w:ind w:left="7260" w:hanging="567"/>
      </w:pPr>
      <w:rPr>
        <w:rFonts w:hint="default"/>
      </w:rPr>
    </w:lvl>
    <w:lvl w:ilvl="8" w:tplc="9AB0C5C6">
      <w:numFmt w:val="bullet"/>
      <w:lvlText w:val="•"/>
      <w:lvlJc w:val="left"/>
      <w:pPr>
        <w:ind w:left="8166" w:hanging="567"/>
      </w:pPr>
      <w:rPr>
        <w:rFonts w:hint="default"/>
      </w:rPr>
    </w:lvl>
  </w:abstractNum>
  <w:abstractNum w:abstractNumId="14" w15:restartNumberingAfterBreak="0">
    <w:nsid w:val="282B4114"/>
    <w:multiLevelType w:val="hybridMultilevel"/>
    <w:tmpl w:val="CF08E53A"/>
    <w:lvl w:ilvl="0" w:tplc="170C8EF6">
      <w:numFmt w:val="bullet"/>
      <w:lvlText w:val="-"/>
      <w:lvlJc w:val="left"/>
      <w:pPr>
        <w:ind w:left="720" w:hanging="360"/>
      </w:pPr>
      <w:rPr>
        <w:rFonts w:ascii="Arial" w:eastAsia="Arial" w:hAnsi="Arial" w:cs="Arial" w:hint="default"/>
        <w:w w:val="101"/>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1846B6"/>
    <w:multiLevelType w:val="multilevel"/>
    <w:tmpl w:val="153E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6B232C"/>
    <w:multiLevelType w:val="hybridMultilevel"/>
    <w:tmpl w:val="1D70CCBE"/>
    <w:lvl w:ilvl="0" w:tplc="170C8EF6">
      <w:numFmt w:val="bullet"/>
      <w:lvlText w:val="-"/>
      <w:lvlJc w:val="left"/>
      <w:pPr>
        <w:ind w:left="336" w:hanging="130"/>
      </w:pPr>
      <w:rPr>
        <w:rFonts w:ascii="Arial" w:eastAsia="Arial" w:hAnsi="Arial" w:cs="Arial" w:hint="default"/>
        <w:w w:val="101"/>
        <w:sz w:val="22"/>
        <w:szCs w:val="22"/>
        <w:lang w:val="fr-FR" w:eastAsia="fr-FR" w:bidi="fr-FR"/>
      </w:rPr>
    </w:lvl>
    <w:lvl w:ilvl="1" w:tplc="E50EF292">
      <w:numFmt w:val="bullet"/>
      <w:lvlText w:val="-"/>
      <w:lvlJc w:val="left"/>
      <w:pPr>
        <w:ind w:left="1402" w:hanging="118"/>
      </w:pPr>
      <w:rPr>
        <w:rFonts w:ascii="Arial" w:eastAsia="Arial" w:hAnsi="Arial" w:cs="Arial" w:hint="default"/>
        <w:w w:val="101"/>
        <w:sz w:val="22"/>
        <w:szCs w:val="22"/>
        <w:lang w:val="fr-FR" w:eastAsia="fr-FR" w:bidi="fr-FR"/>
      </w:rPr>
    </w:lvl>
    <w:lvl w:ilvl="2" w:tplc="57527AEA">
      <w:numFmt w:val="bullet"/>
      <w:lvlText w:val="•"/>
      <w:lvlJc w:val="left"/>
      <w:pPr>
        <w:ind w:left="2314" w:hanging="118"/>
      </w:pPr>
      <w:rPr>
        <w:rFonts w:hint="default"/>
        <w:lang w:val="fr-FR" w:eastAsia="fr-FR" w:bidi="fr-FR"/>
      </w:rPr>
    </w:lvl>
    <w:lvl w:ilvl="3" w:tplc="E5B8548C">
      <w:numFmt w:val="bullet"/>
      <w:lvlText w:val="•"/>
      <w:lvlJc w:val="left"/>
      <w:pPr>
        <w:ind w:left="3228" w:hanging="118"/>
      </w:pPr>
      <w:rPr>
        <w:rFonts w:hint="default"/>
        <w:lang w:val="fr-FR" w:eastAsia="fr-FR" w:bidi="fr-FR"/>
      </w:rPr>
    </w:lvl>
    <w:lvl w:ilvl="4" w:tplc="E230F2EC">
      <w:numFmt w:val="bullet"/>
      <w:lvlText w:val="•"/>
      <w:lvlJc w:val="left"/>
      <w:pPr>
        <w:ind w:left="4142" w:hanging="118"/>
      </w:pPr>
      <w:rPr>
        <w:rFonts w:hint="default"/>
        <w:lang w:val="fr-FR" w:eastAsia="fr-FR" w:bidi="fr-FR"/>
      </w:rPr>
    </w:lvl>
    <w:lvl w:ilvl="5" w:tplc="CC7E74F4">
      <w:numFmt w:val="bullet"/>
      <w:lvlText w:val="•"/>
      <w:lvlJc w:val="left"/>
      <w:pPr>
        <w:ind w:left="5056" w:hanging="118"/>
      </w:pPr>
      <w:rPr>
        <w:rFonts w:hint="default"/>
        <w:lang w:val="fr-FR" w:eastAsia="fr-FR" w:bidi="fr-FR"/>
      </w:rPr>
    </w:lvl>
    <w:lvl w:ilvl="6" w:tplc="50A4157C">
      <w:numFmt w:val="bullet"/>
      <w:lvlText w:val="•"/>
      <w:lvlJc w:val="left"/>
      <w:pPr>
        <w:ind w:left="5970" w:hanging="118"/>
      </w:pPr>
      <w:rPr>
        <w:rFonts w:hint="default"/>
        <w:lang w:val="fr-FR" w:eastAsia="fr-FR" w:bidi="fr-FR"/>
      </w:rPr>
    </w:lvl>
    <w:lvl w:ilvl="7" w:tplc="A49225D6">
      <w:numFmt w:val="bullet"/>
      <w:lvlText w:val="•"/>
      <w:lvlJc w:val="left"/>
      <w:pPr>
        <w:ind w:left="6884" w:hanging="118"/>
      </w:pPr>
      <w:rPr>
        <w:rFonts w:hint="default"/>
        <w:lang w:val="fr-FR" w:eastAsia="fr-FR" w:bidi="fr-FR"/>
      </w:rPr>
    </w:lvl>
    <w:lvl w:ilvl="8" w:tplc="0C6E3296">
      <w:numFmt w:val="bullet"/>
      <w:lvlText w:val="•"/>
      <w:lvlJc w:val="left"/>
      <w:pPr>
        <w:ind w:left="7798" w:hanging="118"/>
      </w:pPr>
      <w:rPr>
        <w:rFonts w:hint="default"/>
        <w:lang w:val="fr-FR" w:eastAsia="fr-FR" w:bidi="fr-FR"/>
      </w:rPr>
    </w:lvl>
  </w:abstractNum>
  <w:abstractNum w:abstractNumId="17" w15:restartNumberingAfterBreak="0">
    <w:nsid w:val="29D34DA1"/>
    <w:multiLevelType w:val="multilevel"/>
    <w:tmpl w:val="CFA4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D545B9"/>
    <w:multiLevelType w:val="hybridMultilevel"/>
    <w:tmpl w:val="6776B1FC"/>
    <w:lvl w:ilvl="0" w:tplc="040C0001">
      <w:start w:val="1"/>
      <w:numFmt w:val="bullet"/>
      <w:lvlText w:val=""/>
      <w:lvlJc w:val="left"/>
      <w:pPr>
        <w:ind w:left="160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610E05"/>
    <w:multiLevelType w:val="hybridMultilevel"/>
    <w:tmpl w:val="7B80791A"/>
    <w:lvl w:ilvl="0" w:tplc="623CFFC2">
      <w:start w:val="5"/>
      <w:numFmt w:val="bullet"/>
      <w:lvlText w:val="-"/>
      <w:lvlJc w:val="left"/>
      <w:pPr>
        <w:ind w:left="1605" w:hanging="360"/>
      </w:pPr>
      <w:rPr>
        <w:rFonts w:ascii="Arial" w:eastAsia="Arial" w:hAnsi="Arial" w:cs="Arial" w:hint="default"/>
      </w:rPr>
    </w:lvl>
    <w:lvl w:ilvl="1" w:tplc="040C0003">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20" w15:restartNumberingAfterBreak="0">
    <w:nsid w:val="35232C98"/>
    <w:multiLevelType w:val="hybridMultilevel"/>
    <w:tmpl w:val="DF0433F4"/>
    <w:lvl w:ilvl="0" w:tplc="7C1CD13A">
      <w:numFmt w:val="bullet"/>
      <w:lvlText w:val="•"/>
      <w:lvlJc w:val="left"/>
      <w:pPr>
        <w:ind w:left="680" w:hanging="284"/>
      </w:pPr>
      <w:rPr>
        <w:rFonts w:hint="default"/>
        <w:i/>
        <w:w w:val="96"/>
      </w:rPr>
    </w:lvl>
    <w:lvl w:ilvl="1" w:tplc="334423FE">
      <w:numFmt w:val="bullet"/>
      <w:lvlText w:val="•"/>
      <w:lvlJc w:val="left"/>
      <w:pPr>
        <w:ind w:left="1610" w:hanging="284"/>
      </w:pPr>
      <w:rPr>
        <w:rFonts w:hint="default"/>
      </w:rPr>
    </w:lvl>
    <w:lvl w:ilvl="2" w:tplc="3CF609F6">
      <w:numFmt w:val="bullet"/>
      <w:lvlText w:val="•"/>
      <w:lvlJc w:val="left"/>
      <w:pPr>
        <w:ind w:left="2540" w:hanging="284"/>
      </w:pPr>
      <w:rPr>
        <w:rFonts w:hint="default"/>
      </w:rPr>
    </w:lvl>
    <w:lvl w:ilvl="3" w:tplc="946205E0">
      <w:numFmt w:val="bullet"/>
      <w:lvlText w:val="•"/>
      <w:lvlJc w:val="left"/>
      <w:pPr>
        <w:ind w:left="3470" w:hanging="284"/>
      </w:pPr>
      <w:rPr>
        <w:rFonts w:hint="default"/>
      </w:rPr>
    </w:lvl>
    <w:lvl w:ilvl="4" w:tplc="C8E6D0D6">
      <w:numFmt w:val="bullet"/>
      <w:lvlText w:val="•"/>
      <w:lvlJc w:val="left"/>
      <w:pPr>
        <w:ind w:left="4400" w:hanging="284"/>
      </w:pPr>
      <w:rPr>
        <w:rFonts w:hint="default"/>
      </w:rPr>
    </w:lvl>
    <w:lvl w:ilvl="5" w:tplc="5456FDEC">
      <w:numFmt w:val="bullet"/>
      <w:lvlText w:val="•"/>
      <w:lvlJc w:val="left"/>
      <w:pPr>
        <w:ind w:left="5330" w:hanging="284"/>
      </w:pPr>
      <w:rPr>
        <w:rFonts w:hint="default"/>
      </w:rPr>
    </w:lvl>
    <w:lvl w:ilvl="6" w:tplc="F6081DE0">
      <w:numFmt w:val="bullet"/>
      <w:lvlText w:val="•"/>
      <w:lvlJc w:val="left"/>
      <w:pPr>
        <w:ind w:left="6260" w:hanging="284"/>
      </w:pPr>
      <w:rPr>
        <w:rFonts w:hint="default"/>
      </w:rPr>
    </w:lvl>
    <w:lvl w:ilvl="7" w:tplc="96F83922">
      <w:numFmt w:val="bullet"/>
      <w:lvlText w:val="•"/>
      <w:lvlJc w:val="left"/>
      <w:pPr>
        <w:ind w:left="7190" w:hanging="284"/>
      </w:pPr>
      <w:rPr>
        <w:rFonts w:hint="default"/>
      </w:rPr>
    </w:lvl>
    <w:lvl w:ilvl="8" w:tplc="495E2412">
      <w:numFmt w:val="bullet"/>
      <w:lvlText w:val="•"/>
      <w:lvlJc w:val="left"/>
      <w:pPr>
        <w:ind w:left="8120" w:hanging="284"/>
      </w:pPr>
      <w:rPr>
        <w:rFonts w:hint="default"/>
      </w:rPr>
    </w:lvl>
  </w:abstractNum>
  <w:abstractNum w:abstractNumId="21" w15:restartNumberingAfterBreak="0">
    <w:nsid w:val="37D3611F"/>
    <w:multiLevelType w:val="multilevel"/>
    <w:tmpl w:val="C1C4F442"/>
    <w:lvl w:ilvl="0">
      <w:start w:val="1"/>
      <w:numFmt w:val="upperRoman"/>
      <w:lvlText w:val="%1."/>
      <w:lvlJc w:val="right"/>
      <w:pPr>
        <w:ind w:left="426" w:hanging="312"/>
      </w:pPr>
      <w:rPr>
        <w:rFonts w:hint="default"/>
        <w:b/>
        <w:bCs/>
        <w:color w:val="C45911"/>
        <w:spacing w:val="-2"/>
        <w:w w:val="99"/>
        <w:sz w:val="28"/>
        <w:szCs w:val="28"/>
      </w:rPr>
    </w:lvl>
    <w:lvl w:ilvl="1">
      <w:start w:val="1"/>
      <w:numFmt w:val="decimal"/>
      <w:lvlText w:val="%1.%2."/>
      <w:lvlJc w:val="left"/>
      <w:pPr>
        <w:ind w:left="1252" w:hanging="567"/>
      </w:pPr>
      <w:rPr>
        <w:rFonts w:ascii="Arial" w:eastAsia="Arial" w:hAnsi="Arial" w:cs="Arial" w:hint="default"/>
        <w:spacing w:val="-4"/>
        <w:w w:val="100"/>
        <w:sz w:val="24"/>
        <w:szCs w:val="24"/>
      </w:rPr>
    </w:lvl>
    <w:lvl w:ilvl="2">
      <w:numFmt w:val="bullet"/>
      <w:lvlText w:val="•"/>
      <w:lvlJc w:val="left"/>
      <w:pPr>
        <w:ind w:left="2228" w:hanging="567"/>
      </w:pPr>
      <w:rPr>
        <w:rFonts w:hint="default"/>
      </w:rPr>
    </w:lvl>
    <w:lvl w:ilvl="3">
      <w:numFmt w:val="bullet"/>
      <w:lvlText w:val="•"/>
      <w:lvlJc w:val="left"/>
      <w:pPr>
        <w:ind w:left="3197" w:hanging="567"/>
      </w:pPr>
      <w:rPr>
        <w:rFonts w:hint="default"/>
      </w:rPr>
    </w:lvl>
    <w:lvl w:ilvl="4">
      <w:numFmt w:val="bullet"/>
      <w:lvlText w:val="•"/>
      <w:lvlJc w:val="left"/>
      <w:pPr>
        <w:ind w:left="4166" w:hanging="567"/>
      </w:pPr>
      <w:rPr>
        <w:rFonts w:hint="default"/>
      </w:rPr>
    </w:lvl>
    <w:lvl w:ilvl="5">
      <w:numFmt w:val="bullet"/>
      <w:lvlText w:val="•"/>
      <w:lvlJc w:val="left"/>
      <w:pPr>
        <w:ind w:left="5135" w:hanging="567"/>
      </w:pPr>
      <w:rPr>
        <w:rFonts w:hint="default"/>
      </w:rPr>
    </w:lvl>
    <w:lvl w:ilvl="6">
      <w:numFmt w:val="bullet"/>
      <w:lvlText w:val="•"/>
      <w:lvlJc w:val="left"/>
      <w:pPr>
        <w:ind w:left="6104" w:hanging="567"/>
      </w:pPr>
      <w:rPr>
        <w:rFonts w:hint="default"/>
      </w:rPr>
    </w:lvl>
    <w:lvl w:ilvl="7">
      <w:numFmt w:val="bullet"/>
      <w:lvlText w:val="•"/>
      <w:lvlJc w:val="left"/>
      <w:pPr>
        <w:ind w:left="7073" w:hanging="567"/>
      </w:pPr>
      <w:rPr>
        <w:rFonts w:hint="default"/>
      </w:rPr>
    </w:lvl>
    <w:lvl w:ilvl="8">
      <w:numFmt w:val="bullet"/>
      <w:lvlText w:val="•"/>
      <w:lvlJc w:val="left"/>
      <w:pPr>
        <w:ind w:left="8042" w:hanging="567"/>
      </w:pPr>
      <w:rPr>
        <w:rFonts w:hint="default"/>
      </w:rPr>
    </w:lvl>
  </w:abstractNum>
  <w:abstractNum w:abstractNumId="22" w15:restartNumberingAfterBreak="0">
    <w:nsid w:val="461836FC"/>
    <w:multiLevelType w:val="multilevel"/>
    <w:tmpl w:val="49AE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F01764"/>
    <w:multiLevelType w:val="multilevel"/>
    <w:tmpl w:val="2B38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C589D"/>
    <w:multiLevelType w:val="hybridMultilevel"/>
    <w:tmpl w:val="5D7E0666"/>
    <w:lvl w:ilvl="0" w:tplc="040C0013">
      <w:start w:val="1"/>
      <w:numFmt w:val="upperRoman"/>
      <w:lvlText w:val="%1."/>
      <w:lvlJc w:val="right"/>
      <w:pPr>
        <w:ind w:left="1080" w:hanging="720"/>
      </w:pPr>
      <w:rPr>
        <w:rFonts w:hint="default"/>
        <w:b/>
        <w:bCs/>
        <w:color w:val="C45911"/>
        <w:spacing w:val="-2"/>
        <w:w w:val="99"/>
        <w:sz w:val="28"/>
        <w:szCs w:val="28"/>
        <w:u w:val="thick"/>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D583D96"/>
    <w:multiLevelType w:val="hybridMultilevel"/>
    <w:tmpl w:val="7AA0B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C803A6"/>
    <w:multiLevelType w:val="hybridMultilevel"/>
    <w:tmpl w:val="47146198"/>
    <w:lvl w:ilvl="0" w:tplc="75908FF4">
      <w:numFmt w:val="bullet"/>
      <w:lvlText w:val="•"/>
      <w:lvlJc w:val="left"/>
      <w:pPr>
        <w:ind w:left="397" w:hanging="284"/>
      </w:pPr>
      <w:rPr>
        <w:rFonts w:ascii="Arial Unicode MS" w:eastAsia="Arial Unicode MS" w:hAnsi="Arial Unicode MS" w:cs="Arial Unicode MS" w:hint="default"/>
        <w:spacing w:val="-4"/>
        <w:w w:val="100"/>
        <w:sz w:val="24"/>
        <w:szCs w:val="24"/>
      </w:rPr>
    </w:lvl>
    <w:lvl w:ilvl="1" w:tplc="E7A68B5A">
      <w:numFmt w:val="bullet"/>
      <w:lvlText w:val="•"/>
      <w:lvlJc w:val="left"/>
      <w:pPr>
        <w:ind w:left="1358" w:hanging="284"/>
      </w:pPr>
      <w:rPr>
        <w:rFonts w:hint="default"/>
      </w:rPr>
    </w:lvl>
    <w:lvl w:ilvl="2" w:tplc="8334E54E">
      <w:numFmt w:val="bullet"/>
      <w:lvlText w:val="•"/>
      <w:lvlJc w:val="left"/>
      <w:pPr>
        <w:ind w:left="2316" w:hanging="284"/>
      </w:pPr>
      <w:rPr>
        <w:rFonts w:hint="default"/>
      </w:rPr>
    </w:lvl>
    <w:lvl w:ilvl="3" w:tplc="6456BE86">
      <w:numFmt w:val="bullet"/>
      <w:lvlText w:val="•"/>
      <w:lvlJc w:val="left"/>
      <w:pPr>
        <w:ind w:left="3274" w:hanging="284"/>
      </w:pPr>
      <w:rPr>
        <w:rFonts w:hint="default"/>
      </w:rPr>
    </w:lvl>
    <w:lvl w:ilvl="4" w:tplc="C8D65702">
      <w:numFmt w:val="bullet"/>
      <w:lvlText w:val="•"/>
      <w:lvlJc w:val="left"/>
      <w:pPr>
        <w:ind w:left="4232" w:hanging="284"/>
      </w:pPr>
      <w:rPr>
        <w:rFonts w:hint="default"/>
      </w:rPr>
    </w:lvl>
    <w:lvl w:ilvl="5" w:tplc="5AFA82E8">
      <w:numFmt w:val="bullet"/>
      <w:lvlText w:val="•"/>
      <w:lvlJc w:val="left"/>
      <w:pPr>
        <w:ind w:left="5190" w:hanging="284"/>
      </w:pPr>
      <w:rPr>
        <w:rFonts w:hint="default"/>
      </w:rPr>
    </w:lvl>
    <w:lvl w:ilvl="6" w:tplc="85EE5F20">
      <w:numFmt w:val="bullet"/>
      <w:lvlText w:val="•"/>
      <w:lvlJc w:val="left"/>
      <w:pPr>
        <w:ind w:left="6148" w:hanging="284"/>
      </w:pPr>
      <w:rPr>
        <w:rFonts w:hint="default"/>
      </w:rPr>
    </w:lvl>
    <w:lvl w:ilvl="7" w:tplc="D34227FE">
      <w:numFmt w:val="bullet"/>
      <w:lvlText w:val="•"/>
      <w:lvlJc w:val="left"/>
      <w:pPr>
        <w:ind w:left="7106" w:hanging="284"/>
      </w:pPr>
      <w:rPr>
        <w:rFonts w:hint="default"/>
      </w:rPr>
    </w:lvl>
    <w:lvl w:ilvl="8" w:tplc="A8705A3E">
      <w:numFmt w:val="bullet"/>
      <w:lvlText w:val="•"/>
      <w:lvlJc w:val="left"/>
      <w:pPr>
        <w:ind w:left="8064" w:hanging="284"/>
      </w:pPr>
      <w:rPr>
        <w:rFonts w:hint="default"/>
      </w:rPr>
    </w:lvl>
  </w:abstractNum>
  <w:abstractNum w:abstractNumId="27" w15:restartNumberingAfterBreak="0">
    <w:nsid w:val="5E9D00FC"/>
    <w:multiLevelType w:val="hybridMultilevel"/>
    <w:tmpl w:val="FD02D1D2"/>
    <w:lvl w:ilvl="0" w:tplc="E926163C">
      <w:start w:val="1"/>
      <w:numFmt w:val="bullet"/>
      <w:lvlText w:val="-"/>
      <w:lvlJc w:val="left"/>
      <w:pPr>
        <w:ind w:left="720" w:hanging="360"/>
      </w:pPr>
      <w:rPr>
        <w:rFonts w:ascii="Calibri" w:hAnsi="Calibri" w:hint="default"/>
      </w:rPr>
    </w:lvl>
    <w:lvl w:ilvl="1" w:tplc="6700C750">
      <w:start w:val="1"/>
      <w:numFmt w:val="bullet"/>
      <w:lvlText w:val="o"/>
      <w:lvlJc w:val="left"/>
      <w:pPr>
        <w:ind w:left="1440" w:hanging="360"/>
      </w:pPr>
      <w:rPr>
        <w:rFonts w:ascii="Courier New" w:hAnsi="Courier New" w:hint="default"/>
      </w:rPr>
    </w:lvl>
    <w:lvl w:ilvl="2" w:tplc="FDBEE6BC">
      <w:start w:val="1"/>
      <w:numFmt w:val="bullet"/>
      <w:lvlText w:val=""/>
      <w:lvlJc w:val="left"/>
      <w:pPr>
        <w:ind w:left="2160" w:hanging="360"/>
      </w:pPr>
      <w:rPr>
        <w:rFonts w:ascii="Wingdings" w:hAnsi="Wingdings" w:hint="default"/>
      </w:rPr>
    </w:lvl>
    <w:lvl w:ilvl="3" w:tplc="6A720928">
      <w:start w:val="1"/>
      <w:numFmt w:val="bullet"/>
      <w:lvlText w:val=""/>
      <w:lvlJc w:val="left"/>
      <w:pPr>
        <w:ind w:left="2880" w:hanging="360"/>
      </w:pPr>
      <w:rPr>
        <w:rFonts w:ascii="Symbol" w:hAnsi="Symbol" w:hint="default"/>
      </w:rPr>
    </w:lvl>
    <w:lvl w:ilvl="4" w:tplc="B4E68722">
      <w:start w:val="1"/>
      <w:numFmt w:val="bullet"/>
      <w:lvlText w:val="o"/>
      <w:lvlJc w:val="left"/>
      <w:pPr>
        <w:ind w:left="3600" w:hanging="360"/>
      </w:pPr>
      <w:rPr>
        <w:rFonts w:ascii="Courier New" w:hAnsi="Courier New" w:hint="default"/>
      </w:rPr>
    </w:lvl>
    <w:lvl w:ilvl="5" w:tplc="8EBE880E">
      <w:start w:val="1"/>
      <w:numFmt w:val="bullet"/>
      <w:lvlText w:val=""/>
      <w:lvlJc w:val="left"/>
      <w:pPr>
        <w:ind w:left="4320" w:hanging="360"/>
      </w:pPr>
      <w:rPr>
        <w:rFonts w:ascii="Wingdings" w:hAnsi="Wingdings" w:hint="default"/>
      </w:rPr>
    </w:lvl>
    <w:lvl w:ilvl="6" w:tplc="01765C10">
      <w:start w:val="1"/>
      <w:numFmt w:val="bullet"/>
      <w:lvlText w:val=""/>
      <w:lvlJc w:val="left"/>
      <w:pPr>
        <w:ind w:left="5040" w:hanging="360"/>
      </w:pPr>
      <w:rPr>
        <w:rFonts w:ascii="Symbol" w:hAnsi="Symbol" w:hint="default"/>
      </w:rPr>
    </w:lvl>
    <w:lvl w:ilvl="7" w:tplc="36F82304">
      <w:start w:val="1"/>
      <w:numFmt w:val="bullet"/>
      <w:lvlText w:val="o"/>
      <w:lvlJc w:val="left"/>
      <w:pPr>
        <w:ind w:left="5760" w:hanging="360"/>
      </w:pPr>
      <w:rPr>
        <w:rFonts w:ascii="Courier New" w:hAnsi="Courier New" w:hint="default"/>
      </w:rPr>
    </w:lvl>
    <w:lvl w:ilvl="8" w:tplc="AF92EE28">
      <w:start w:val="1"/>
      <w:numFmt w:val="bullet"/>
      <w:lvlText w:val=""/>
      <w:lvlJc w:val="left"/>
      <w:pPr>
        <w:ind w:left="6480" w:hanging="360"/>
      </w:pPr>
      <w:rPr>
        <w:rFonts w:ascii="Wingdings" w:hAnsi="Wingdings" w:hint="default"/>
      </w:rPr>
    </w:lvl>
  </w:abstractNum>
  <w:abstractNum w:abstractNumId="28" w15:restartNumberingAfterBreak="0">
    <w:nsid w:val="69B347C6"/>
    <w:multiLevelType w:val="hybridMultilevel"/>
    <w:tmpl w:val="77B24B8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DB056A3"/>
    <w:multiLevelType w:val="hybridMultilevel"/>
    <w:tmpl w:val="61C06238"/>
    <w:lvl w:ilvl="0" w:tplc="128E59AE">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CA613D"/>
    <w:multiLevelType w:val="hybridMultilevel"/>
    <w:tmpl w:val="383EEE3A"/>
    <w:lvl w:ilvl="0" w:tplc="623CFFC2">
      <w:start w:val="5"/>
      <w:numFmt w:val="bullet"/>
      <w:lvlText w:val="-"/>
      <w:lvlJc w:val="left"/>
      <w:pPr>
        <w:ind w:left="1605"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9141CF"/>
    <w:multiLevelType w:val="hybridMultilevel"/>
    <w:tmpl w:val="C0A4E01A"/>
    <w:lvl w:ilvl="0" w:tplc="D646F6C0">
      <w:numFmt w:val="bullet"/>
      <w:lvlText w:val="•"/>
      <w:lvlJc w:val="left"/>
      <w:pPr>
        <w:ind w:left="397" w:hanging="284"/>
      </w:pPr>
      <w:rPr>
        <w:rFonts w:ascii="Arial" w:eastAsia="Arial" w:hAnsi="Arial" w:cs="Arial" w:hint="default"/>
        <w:spacing w:val="-4"/>
        <w:w w:val="100"/>
        <w:sz w:val="24"/>
        <w:szCs w:val="24"/>
      </w:rPr>
    </w:lvl>
    <w:lvl w:ilvl="1" w:tplc="EA46242A">
      <w:numFmt w:val="bullet"/>
      <w:lvlText w:val="•"/>
      <w:lvlJc w:val="left"/>
      <w:pPr>
        <w:ind w:left="1358" w:hanging="284"/>
      </w:pPr>
      <w:rPr>
        <w:rFonts w:hint="default"/>
      </w:rPr>
    </w:lvl>
    <w:lvl w:ilvl="2" w:tplc="C54C9B1A">
      <w:numFmt w:val="bullet"/>
      <w:lvlText w:val="•"/>
      <w:lvlJc w:val="left"/>
      <w:pPr>
        <w:ind w:left="2316" w:hanging="284"/>
      </w:pPr>
      <w:rPr>
        <w:rFonts w:hint="default"/>
      </w:rPr>
    </w:lvl>
    <w:lvl w:ilvl="3" w:tplc="9AAA00BE">
      <w:numFmt w:val="bullet"/>
      <w:lvlText w:val="•"/>
      <w:lvlJc w:val="left"/>
      <w:pPr>
        <w:ind w:left="3274" w:hanging="284"/>
      </w:pPr>
      <w:rPr>
        <w:rFonts w:hint="default"/>
      </w:rPr>
    </w:lvl>
    <w:lvl w:ilvl="4" w:tplc="B4BE580A">
      <w:numFmt w:val="bullet"/>
      <w:lvlText w:val="•"/>
      <w:lvlJc w:val="left"/>
      <w:pPr>
        <w:ind w:left="4232" w:hanging="284"/>
      </w:pPr>
      <w:rPr>
        <w:rFonts w:hint="default"/>
      </w:rPr>
    </w:lvl>
    <w:lvl w:ilvl="5" w:tplc="ECC8671E">
      <w:numFmt w:val="bullet"/>
      <w:lvlText w:val="•"/>
      <w:lvlJc w:val="left"/>
      <w:pPr>
        <w:ind w:left="5190" w:hanging="284"/>
      </w:pPr>
      <w:rPr>
        <w:rFonts w:hint="default"/>
      </w:rPr>
    </w:lvl>
    <w:lvl w:ilvl="6" w:tplc="48E6F640">
      <w:numFmt w:val="bullet"/>
      <w:lvlText w:val="•"/>
      <w:lvlJc w:val="left"/>
      <w:pPr>
        <w:ind w:left="6148" w:hanging="284"/>
      </w:pPr>
      <w:rPr>
        <w:rFonts w:hint="default"/>
      </w:rPr>
    </w:lvl>
    <w:lvl w:ilvl="7" w:tplc="8EA01E9E">
      <w:numFmt w:val="bullet"/>
      <w:lvlText w:val="•"/>
      <w:lvlJc w:val="left"/>
      <w:pPr>
        <w:ind w:left="7106" w:hanging="284"/>
      </w:pPr>
      <w:rPr>
        <w:rFonts w:hint="default"/>
      </w:rPr>
    </w:lvl>
    <w:lvl w:ilvl="8" w:tplc="D52CB0AC">
      <w:numFmt w:val="bullet"/>
      <w:lvlText w:val="•"/>
      <w:lvlJc w:val="left"/>
      <w:pPr>
        <w:ind w:left="8064" w:hanging="284"/>
      </w:pPr>
      <w:rPr>
        <w:rFonts w:hint="default"/>
      </w:rPr>
    </w:lvl>
  </w:abstractNum>
  <w:abstractNum w:abstractNumId="32" w15:restartNumberingAfterBreak="0">
    <w:nsid w:val="757F5FFB"/>
    <w:multiLevelType w:val="multilevel"/>
    <w:tmpl w:val="DEC0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924441"/>
    <w:multiLevelType w:val="hybridMultilevel"/>
    <w:tmpl w:val="62967FC0"/>
    <w:lvl w:ilvl="0" w:tplc="623CFFC2">
      <w:start w:val="5"/>
      <w:numFmt w:val="bullet"/>
      <w:lvlText w:val="-"/>
      <w:lvlJc w:val="left"/>
      <w:pPr>
        <w:ind w:left="2850" w:hanging="360"/>
      </w:pPr>
      <w:rPr>
        <w:rFonts w:ascii="Arial" w:eastAsia="Arial" w:hAnsi="Arial" w:cs="Arial" w:hint="default"/>
      </w:rPr>
    </w:lvl>
    <w:lvl w:ilvl="1" w:tplc="040C0003">
      <w:start w:val="1"/>
      <w:numFmt w:val="bullet"/>
      <w:lvlText w:val="o"/>
      <w:lvlJc w:val="left"/>
      <w:pPr>
        <w:ind w:left="2685" w:hanging="360"/>
      </w:pPr>
      <w:rPr>
        <w:rFonts w:ascii="Courier New" w:hAnsi="Courier New" w:cs="Courier New" w:hint="default"/>
      </w:rPr>
    </w:lvl>
    <w:lvl w:ilvl="2" w:tplc="040C0005" w:tentative="1">
      <w:start w:val="1"/>
      <w:numFmt w:val="bullet"/>
      <w:lvlText w:val=""/>
      <w:lvlJc w:val="left"/>
      <w:pPr>
        <w:ind w:left="3405" w:hanging="360"/>
      </w:pPr>
      <w:rPr>
        <w:rFonts w:ascii="Wingdings" w:hAnsi="Wingdings" w:hint="default"/>
      </w:rPr>
    </w:lvl>
    <w:lvl w:ilvl="3" w:tplc="040C0001" w:tentative="1">
      <w:start w:val="1"/>
      <w:numFmt w:val="bullet"/>
      <w:lvlText w:val=""/>
      <w:lvlJc w:val="left"/>
      <w:pPr>
        <w:ind w:left="4125" w:hanging="360"/>
      </w:pPr>
      <w:rPr>
        <w:rFonts w:ascii="Symbol" w:hAnsi="Symbol" w:hint="default"/>
      </w:rPr>
    </w:lvl>
    <w:lvl w:ilvl="4" w:tplc="040C0003" w:tentative="1">
      <w:start w:val="1"/>
      <w:numFmt w:val="bullet"/>
      <w:lvlText w:val="o"/>
      <w:lvlJc w:val="left"/>
      <w:pPr>
        <w:ind w:left="4845" w:hanging="360"/>
      </w:pPr>
      <w:rPr>
        <w:rFonts w:ascii="Courier New" w:hAnsi="Courier New" w:cs="Courier New" w:hint="default"/>
      </w:rPr>
    </w:lvl>
    <w:lvl w:ilvl="5" w:tplc="040C0005" w:tentative="1">
      <w:start w:val="1"/>
      <w:numFmt w:val="bullet"/>
      <w:lvlText w:val=""/>
      <w:lvlJc w:val="left"/>
      <w:pPr>
        <w:ind w:left="5565" w:hanging="360"/>
      </w:pPr>
      <w:rPr>
        <w:rFonts w:ascii="Wingdings" w:hAnsi="Wingdings" w:hint="default"/>
      </w:rPr>
    </w:lvl>
    <w:lvl w:ilvl="6" w:tplc="040C0001" w:tentative="1">
      <w:start w:val="1"/>
      <w:numFmt w:val="bullet"/>
      <w:lvlText w:val=""/>
      <w:lvlJc w:val="left"/>
      <w:pPr>
        <w:ind w:left="6285" w:hanging="360"/>
      </w:pPr>
      <w:rPr>
        <w:rFonts w:ascii="Symbol" w:hAnsi="Symbol" w:hint="default"/>
      </w:rPr>
    </w:lvl>
    <w:lvl w:ilvl="7" w:tplc="040C0003" w:tentative="1">
      <w:start w:val="1"/>
      <w:numFmt w:val="bullet"/>
      <w:lvlText w:val="o"/>
      <w:lvlJc w:val="left"/>
      <w:pPr>
        <w:ind w:left="7005" w:hanging="360"/>
      </w:pPr>
      <w:rPr>
        <w:rFonts w:ascii="Courier New" w:hAnsi="Courier New" w:cs="Courier New" w:hint="default"/>
      </w:rPr>
    </w:lvl>
    <w:lvl w:ilvl="8" w:tplc="040C0005" w:tentative="1">
      <w:start w:val="1"/>
      <w:numFmt w:val="bullet"/>
      <w:lvlText w:val=""/>
      <w:lvlJc w:val="left"/>
      <w:pPr>
        <w:ind w:left="7725" w:hanging="360"/>
      </w:pPr>
      <w:rPr>
        <w:rFonts w:ascii="Wingdings" w:hAnsi="Wingdings" w:hint="default"/>
      </w:rPr>
    </w:lvl>
  </w:abstractNum>
  <w:abstractNum w:abstractNumId="34" w15:restartNumberingAfterBreak="0">
    <w:nsid w:val="7B5D6376"/>
    <w:multiLevelType w:val="hybridMultilevel"/>
    <w:tmpl w:val="1466F3E2"/>
    <w:lvl w:ilvl="0" w:tplc="040C0013">
      <w:start w:val="1"/>
      <w:numFmt w:val="upperRoman"/>
      <w:lvlText w:val="%1."/>
      <w:lvlJc w:val="right"/>
      <w:pPr>
        <w:ind w:left="426" w:hanging="312"/>
      </w:pPr>
      <w:rPr>
        <w:rFonts w:hint="default"/>
        <w:b/>
        <w:bCs/>
        <w:color w:val="C45911"/>
        <w:spacing w:val="-2"/>
        <w:w w:val="99"/>
        <w:sz w:val="28"/>
        <w:szCs w:val="28"/>
      </w:rPr>
    </w:lvl>
    <w:lvl w:ilvl="1" w:tplc="040C0003">
      <w:start w:val="1"/>
      <w:numFmt w:val="bullet"/>
      <w:lvlText w:val="o"/>
      <w:lvlJc w:val="left"/>
      <w:pPr>
        <w:ind w:left="680" w:hanging="284"/>
      </w:pPr>
      <w:rPr>
        <w:rFonts w:ascii="Courier New" w:hAnsi="Courier New" w:cs="Courier New" w:hint="default"/>
        <w:spacing w:val="-5"/>
        <w:w w:val="100"/>
        <w:sz w:val="24"/>
        <w:szCs w:val="24"/>
      </w:rPr>
    </w:lvl>
    <w:lvl w:ilvl="2" w:tplc="8A1844BA">
      <w:numFmt w:val="bullet"/>
      <w:lvlText w:val="•"/>
      <w:lvlJc w:val="left"/>
      <w:pPr>
        <w:ind w:left="1713" w:hanging="284"/>
      </w:pPr>
      <w:rPr>
        <w:rFonts w:hint="default"/>
      </w:rPr>
    </w:lvl>
    <w:lvl w:ilvl="3" w:tplc="1FB85500">
      <w:numFmt w:val="bullet"/>
      <w:lvlText w:val="•"/>
      <w:lvlJc w:val="left"/>
      <w:pPr>
        <w:ind w:left="2746" w:hanging="284"/>
      </w:pPr>
      <w:rPr>
        <w:rFonts w:hint="default"/>
      </w:rPr>
    </w:lvl>
    <w:lvl w:ilvl="4" w:tplc="6270B664">
      <w:numFmt w:val="bullet"/>
      <w:lvlText w:val="•"/>
      <w:lvlJc w:val="left"/>
      <w:pPr>
        <w:ind w:left="3780" w:hanging="284"/>
      </w:pPr>
      <w:rPr>
        <w:rFonts w:hint="default"/>
      </w:rPr>
    </w:lvl>
    <w:lvl w:ilvl="5" w:tplc="A0E86792">
      <w:numFmt w:val="bullet"/>
      <w:lvlText w:val="•"/>
      <w:lvlJc w:val="left"/>
      <w:pPr>
        <w:ind w:left="4813" w:hanging="284"/>
      </w:pPr>
      <w:rPr>
        <w:rFonts w:hint="default"/>
      </w:rPr>
    </w:lvl>
    <w:lvl w:ilvl="6" w:tplc="D0AAC714">
      <w:numFmt w:val="bullet"/>
      <w:lvlText w:val="•"/>
      <w:lvlJc w:val="left"/>
      <w:pPr>
        <w:ind w:left="5846" w:hanging="284"/>
      </w:pPr>
      <w:rPr>
        <w:rFonts w:hint="default"/>
      </w:rPr>
    </w:lvl>
    <w:lvl w:ilvl="7" w:tplc="CA8E2608">
      <w:numFmt w:val="bullet"/>
      <w:lvlText w:val="•"/>
      <w:lvlJc w:val="left"/>
      <w:pPr>
        <w:ind w:left="6880" w:hanging="284"/>
      </w:pPr>
      <w:rPr>
        <w:rFonts w:hint="default"/>
      </w:rPr>
    </w:lvl>
    <w:lvl w:ilvl="8" w:tplc="8BB06920">
      <w:numFmt w:val="bullet"/>
      <w:lvlText w:val="•"/>
      <w:lvlJc w:val="left"/>
      <w:pPr>
        <w:ind w:left="7913" w:hanging="284"/>
      </w:pPr>
      <w:rPr>
        <w:rFonts w:hint="default"/>
      </w:rPr>
    </w:lvl>
  </w:abstractNum>
  <w:num w:numId="1">
    <w:abstractNumId w:val="27"/>
  </w:num>
  <w:num w:numId="2">
    <w:abstractNumId w:val="16"/>
  </w:num>
  <w:num w:numId="3">
    <w:abstractNumId w:val="0"/>
  </w:num>
  <w:num w:numId="4">
    <w:abstractNumId w:val="1"/>
  </w:num>
  <w:num w:numId="5">
    <w:abstractNumId w:val="22"/>
  </w:num>
  <w:num w:numId="6">
    <w:abstractNumId w:val="4"/>
  </w:num>
  <w:num w:numId="7">
    <w:abstractNumId w:val="5"/>
  </w:num>
  <w:num w:numId="8">
    <w:abstractNumId w:val="15"/>
  </w:num>
  <w:num w:numId="9">
    <w:abstractNumId w:val="32"/>
  </w:num>
  <w:num w:numId="10">
    <w:abstractNumId w:val="17"/>
  </w:num>
  <w:num w:numId="11">
    <w:abstractNumId w:val="8"/>
  </w:num>
  <w:num w:numId="12">
    <w:abstractNumId w:val="3"/>
  </w:num>
  <w:num w:numId="13">
    <w:abstractNumId w:val="23"/>
  </w:num>
  <w:num w:numId="14">
    <w:abstractNumId w:val="10"/>
  </w:num>
  <w:num w:numId="15">
    <w:abstractNumId w:val="20"/>
  </w:num>
  <w:num w:numId="16">
    <w:abstractNumId w:val="7"/>
  </w:num>
  <w:num w:numId="17">
    <w:abstractNumId w:val="31"/>
  </w:num>
  <w:num w:numId="18">
    <w:abstractNumId w:val="11"/>
  </w:num>
  <w:num w:numId="19">
    <w:abstractNumId w:val="12"/>
  </w:num>
  <w:num w:numId="20">
    <w:abstractNumId w:val="9"/>
  </w:num>
  <w:num w:numId="21">
    <w:abstractNumId w:val="26"/>
  </w:num>
  <w:num w:numId="22">
    <w:abstractNumId w:val="21"/>
  </w:num>
  <w:num w:numId="23">
    <w:abstractNumId w:val="13"/>
  </w:num>
  <w:num w:numId="24">
    <w:abstractNumId w:val="34"/>
  </w:num>
  <w:num w:numId="25">
    <w:abstractNumId w:val="24"/>
  </w:num>
  <w:num w:numId="26">
    <w:abstractNumId w:val="19"/>
  </w:num>
  <w:num w:numId="27">
    <w:abstractNumId w:val="33"/>
  </w:num>
  <w:num w:numId="28">
    <w:abstractNumId w:val="30"/>
  </w:num>
  <w:num w:numId="29">
    <w:abstractNumId w:val="2"/>
  </w:num>
  <w:num w:numId="30">
    <w:abstractNumId w:val="6"/>
  </w:num>
  <w:num w:numId="31">
    <w:abstractNumId w:val="14"/>
  </w:num>
  <w:num w:numId="32">
    <w:abstractNumId w:val="28"/>
  </w:num>
  <w:num w:numId="33">
    <w:abstractNumId w:val="18"/>
  </w:num>
  <w:num w:numId="34">
    <w:abstractNumId w:val="29"/>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DD"/>
    <w:rsid w:val="00022FD8"/>
    <w:rsid w:val="000B6B69"/>
    <w:rsid w:val="000E5688"/>
    <w:rsid w:val="000F6AAE"/>
    <w:rsid w:val="00117B0D"/>
    <w:rsid w:val="00122EAB"/>
    <w:rsid w:val="00124232"/>
    <w:rsid w:val="00156592"/>
    <w:rsid w:val="001A6830"/>
    <w:rsid w:val="001D0506"/>
    <w:rsid w:val="001D0F83"/>
    <w:rsid w:val="002111A4"/>
    <w:rsid w:val="00216C9E"/>
    <w:rsid w:val="002604DF"/>
    <w:rsid w:val="0026550D"/>
    <w:rsid w:val="00284264"/>
    <w:rsid w:val="002C752F"/>
    <w:rsid w:val="002E43C4"/>
    <w:rsid w:val="003072F0"/>
    <w:rsid w:val="00333E9D"/>
    <w:rsid w:val="00493A8D"/>
    <w:rsid w:val="004B43F1"/>
    <w:rsid w:val="004B5AFE"/>
    <w:rsid w:val="004D767B"/>
    <w:rsid w:val="004E29A0"/>
    <w:rsid w:val="005178A8"/>
    <w:rsid w:val="005351D6"/>
    <w:rsid w:val="00562DC9"/>
    <w:rsid w:val="00596AEC"/>
    <w:rsid w:val="00603289"/>
    <w:rsid w:val="006107B9"/>
    <w:rsid w:val="0062362B"/>
    <w:rsid w:val="0063783C"/>
    <w:rsid w:val="006F662D"/>
    <w:rsid w:val="006F77B9"/>
    <w:rsid w:val="00738B8C"/>
    <w:rsid w:val="00744A9A"/>
    <w:rsid w:val="00756361"/>
    <w:rsid w:val="00793D34"/>
    <w:rsid w:val="007D44DD"/>
    <w:rsid w:val="007F2946"/>
    <w:rsid w:val="007F5474"/>
    <w:rsid w:val="0081690E"/>
    <w:rsid w:val="00862EE4"/>
    <w:rsid w:val="00893CE4"/>
    <w:rsid w:val="008E54AD"/>
    <w:rsid w:val="00934907"/>
    <w:rsid w:val="00987DC6"/>
    <w:rsid w:val="0099422A"/>
    <w:rsid w:val="009D30CE"/>
    <w:rsid w:val="00A02EB0"/>
    <w:rsid w:val="00A7735F"/>
    <w:rsid w:val="00A967CA"/>
    <w:rsid w:val="00AB1A05"/>
    <w:rsid w:val="00B0158B"/>
    <w:rsid w:val="00B24324"/>
    <w:rsid w:val="00B52CE0"/>
    <w:rsid w:val="00BB1347"/>
    <w:rsid w:val="00C3641C"/>
    <w:rsid w:val="00C4732A"/>
    <w:rsid w:val="00C84041"/>
    <w:rsid w:val="00CD3DE4"/>
    <w:rsid w:val="00CE2033"/>
    <w:rsid w:val="00CE5416"/>
    <w:rsid w:val="00D0745F"/>
    <w:rsid w:val="00D132BC"/>
    <w:rsid w:val="00D368AF"/>
    <w:rsid w:val="00D4527B"/>
    <w:rsid w:val="00D6083B"/>
    <w:rsid w:val="00DE2BD1"/>
    <w:rsid w:val="00DE322C"/>
    <w:rsid w:val="00E9309B"/>
    <w:rsid w:val="00EB0555"/>
    <w:rsid w:val="00EB6782"/>
    <w:rsid w:val="00ED4C5B"/>
    <w:rsid w:val="00EF03E0"/>
    <w:rsid w:val="00F22541"/>
    <w:rsid w:val="00F243A4"/>
    <w:rsid w:val="00F31131"/>
    <w:rsid w:val="00F32BB9"/>
    <w:rsid w:val="00F43CE6"/>
    <w:rsid w:val="00F605E5"/>
    <w:rsid w:val="00F838C5"/>
    <w:rsid w:val="00F8765C"/>
    <w:rsid w:val="00FD57DD"/>
    <w:rsid w:val="00FE43B2"/>
    <w:rsid w:val="01934056"/>
    <w:rsid w:val="01942895"/>
    <w:rsid w:val="019F449D"/>
    <w:rsid w:val="02A52E12"/>
    <w:rsid w:val="02EEABE7"/>
    <w:rsid w:val="03A426D3"/>
    <w:rsid w:val="03AA8FE2"/>
    <w:rsid w:val="047895EC"/>
    <w:rsid w:val="052CC193"/>
    <w:rsid w:val="054A4722"/>
    <w:rsid w:val="0561AC42"/>
    <w:rsid w:val="060974FD"/>
    <w:rsid w:val="06135905"/>
    <w:rsid w:val="0614664D"/>
    <w:rsid w:val="06781E26"/>
    <w:rsid w:val="07FD6173"/>
    <w:rsid w:val="08498501"/>
    <w:rsid w:val="09382866"/>
    <w:rsid w:val="099931D4"/>
    <w:rsid w:val="09A7DCF5"/>
    <w:rsid w:val="0A2544A9"/>
    <w:rsid w:val="0B495D2E"/>
    <w:rsid w:val="0BAB9238"/>
    <w:rsid w:val="0CCFDBEC"/>
    <w:rsid w:val="0D58F119"/>
    <w:rsid w:val="0F133B25"/>
    <w:rsid w:val="10D969A0"/>
    <w:rsid w:val="1145DE1D"/>
    <w:rsid w:val="1290DD36"/>
    <w:rsid w:val="1629F45A"/>
    <w:rsid w:val="1659627B"/>
    <w:rsid w:val="17482D40"/>
    <w:rsid w:val="1836ADA3"/>
    <w:rsid w:val="1838F7EB"/>
    <w:rsid w:val="192BF2B7"/>
    <w:rsid w:val="19648F80"/>
    <w:rsid w:val="1AC1427E"/>
    <w:rsid w:val="1AF6D100"/>
    <w:rsid w:val="1D752190"/>
    <w:rsid w:val="1DD58F4F"/>
    <w:rsid w:val="1E8DA326"/>
    <w:rsid w:val="1EA1415B"/>
    <w:rsid w:val="20E9DB1F"/>
    <w:rsid w:val="21779E01"/>
    <w:rsid w:val="223FDBDF"/>
    <w:rsid w:val="22F72122"/>
    <w:rsid w:val="239EA798"/>
    <w:rsid w:val="23F4581C"/>
    <w:rsid w:val="24D9E588"/>
    <w:rsid w:val="24F7EB99"/>
    <w:rsid w:val="25B8363E"/>
    <w:rsid w:val="26B30A75"/>
    <w:rsid w:val="26E14778"/>
    <w:rsid w:val="2794AE14"/>
    <w:rsid w:val="280FBC67"/>
    <w:rsid w:val="29030677"/>
    <w:rsid w:val="2971F23F"/>
    <w:rsid w:val="2B86BF67"/>
    <w:rsid w:val="2C5BD4B4"/>
    <w:rsid w:val="2C864790"/>
    <w:rsid w:val="2D927781"/>
    <w:rsid w:val="2EB20341"/>
    <w:rsid w:val="2EE9A1A0"/>
    <w:rsid w:val="2F53EAF2"/>
    <w:rsid w:val="2F6E5B1D"/>
    <w:rsid w:val="3053401E"/>
    <w:rsid w:val="31751700"/>
    <w:rsid w:val="34497559"/>
    <w:rsid w:val="38C03A8D"/>
    <w:rsid w:val="3B0AA853"/>
    <w:rsid w:val="3DB2A4D6"/>
    <w:rsid w:val="3F1D2D68"/>
    <w:rsid w:val="40E441FE"/>
    <w:rsid w:val="43B5F941"/>
    <w:rsid w:val="43B87DB3"/>
    <w:rsid w:val="43D3873A"/>
    <w:rsid w:val="43DAE7E0"/>
    <w:rsid w:val="452146DE"/>
    <w:rsid w:val="45328AA0"/>
    <w:rsid w:val="45A57900"/>
    <w:rsid w:val="461C8E73"/>
    <w:rsid w:val="475647A4"/>
    <w:rsid w:val="4955D9C7"/>
    <w:rsid w:val="4A18EC53"/>
    <w:rsid w:val="4A3DCB02"/>
    <w:rsid w:val="4C1E6F3A"/>
    <w:rsid w:val="4C306F35"/>
    <w:rsid w:val="4C424D5D"/>
    <w:rsid w:val="4DAF21C0"/>
    <w:rsid w:val="4F8B50DC"/>
    <w:rsid w:val="51B1F12A"/>
    <w:rsid w:val="52155221"/>
    <w:rsid w:val="52407C07"/>
    <w:rsid w:val="525236E5"/>
    <w:rsid w:val="5292DBBD"/>
    <w:rsid w:val="52BAE111"/>
    <w:rsid w:val="53397E3A"/>
    <w:rsid w:val="53B52CC4"/>
    <w:rsid w:val="54EF72D2"/>
    <w:rsid w:val="552B2729"/>
    <w:rsid w:val="55E335C5"/>
    <w:rsid w:val="56EE7889"/>
    <w:rsid w:val="575B3994"/>
    <w:rsid w:val="5A7717AB"/>
    <w:rsid w:val="5B356FEF"/>
    <w:rsid w:val="5B3AE7C4"/>
    <w:rsid w:val="5D153DC3"/>
    <w:rsid w:val="5DE964F1"/>
    <w:rsid w:val="5DEE47AA"/>
    <w:rsid w:val="5EDBC79C"/>
    <w:rsid w:val="60E69B2D"/>
    <w:rsid w:val="6193F4DB"/>
    <w:rsid w:val="61C42F88"/>
    <w:rsid w:val="626F2851"/>
    <w:rsid w:val="62DAFCD8"/>
    <w:rsid w:val="66530667"/>
    <w:rsid w:val="668FD0F4"/>
    <w:rsid w:val="68F7B908"/>
    <w:rsid w:val="699C4F03"/>
    <w:rsid w:val="69E1B0A4"/>
    <w:rsid w:val="6A18DE8C"/>
    <w:rsid w:val="6A9DAB96"/>
    <w:rsid w:val="6B381F64"/>
    <w:rsid w:val="6C708899"/>
    <w:rsid w:val="6E9ED4BD"/>
    <w:rsid w:val="70E2533F"/>
    <w:rsid w:val="71F9FA3A"/>
    <w:rsid w:val="72C6A1C0"/>
    <w:rsid w:val="74627221"/>
    <w:rsid w:val="748855DB"/>
    <w:rsid w:val="74BBADB9"/>
    <w:rsid w:val="7506D078"/>
    <w:rsid w:val="755ADAF7"/>
    <w:rsid w:val="77F34E7B"/>
    <w:rsid w:val="782BF72E"/>
    <w:rsid w:val="7935E344"/>
    <w:rsid w:val="7AD1B3A5"/>
    <w:rsid w:val="7C6D8406"/>
    <w:rsid w:val="7D06C8F7"/>
    <w:rsid w:val="7E177185"/>
    <w:rsid w:val="7E2C5675"/>
    <w:rsid w:val="7F40E7EF"/>
    <w:rsid w:val="7FF76FF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498EF3"/>
  <w15:docId w15:val="{500667C0-10CE-48E9-B25E-DA42D986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ind w:left="312"/>
      <w:outlineLvl w:val="0"/>
    </w:pPr>
    <w:rPr>
      <w:rFonts w:ascii="Calibri" w:eastAsia="Calibri" w:hAnsi="Calibri" w:cs="Calibri"/>
      <w:b/>
      <w:bCs/>
    </w:rPr>
  </w:style>
  <w:style w:type="paragraph" w:styleId="Titre2">
    <w:name w:val="heading 2"/>
    <w:basedOn w:val="Normal"/>
    <w:next w:val="Normal"/>
    <w:link w:val="Titre2Car"/>
    <w:uiPriority w:val="1"/>
    <w:unhideWhenUsed/>
    <w:qFormat/>
    <w:rsid w:val="00862E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1056" w:hanging="360"/>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62EE4"/>
    <w:pPr>
      <w:tabs>
        <w:tab w:val="center" w:pos="4536"/>
        <w:tab w:val="right" w:pos="9072"/>
      </w:tabs>
    </w:pPr>
  </w:style>
  <w:style w:type="character" w:customStyle="1" w:styleId="En-tteCar">
    <w:name w:val="En-tête Car"/>
    <w:basedOn w:val="Policepardfaut"/>
    <w:link w:val="En-tte"/>
    <w:uiPriority w:val="99"/>
    <w:rsid w:val="00862EE4"/>
    <w:rPr>
      <w:rFonts w:ascii="Arial" w:eastAsia="Arial" w:hAnsi="Arial" w:cs="Arial"/>
      <w:lang w:val="fr-FR" w:eastAsia="fr-FR" w:bidi="fr-FR"/>
    </w:rPr>
  </w:style>
  <w:style w:type="paragraph" w:styleId="Pieddepage">
    <w:name w:val="footer"/>
    <w:basedOn w:val="Normal"/>
    <w:link w:val="PieddepageCar"/>
    <w:uiPriority w:val="99"/>
    <w:unhideWhenUsed/>
    <w:rsid w:val="00862EE4"/>
    <w:pPr>
      <w:tabs>
        <w:tab w:val="center" w:pos="4536"/>
        <w:tab w:val="right" w:pos="9072"/>
      </w:tabs>
    </w:pPr>
  </w:style>
  <w:style w:type="character" w:customStyle="1" w:styleId="PieddepageCar">
    <w:name w:val="Pied de page Car"/>
    <w:basedOn w:val="Policepardfaut"/>
    <w:link w:val="Pieddepage"/>
    <w:uiPriority w:val="99"/>
    <w:rsid w:val="00862EE4"/>
    <w:rPr>
      <w:rFonts w:ascii="Arial" w:eastAsia="Arial" w:hAnsi="Arial" w:cs="Arial"/>
      <w:lang w:val="fr-FR" w:eastAsia="fr-FR" w:bidi="fr-FR"/>
    </w:rPr>
  </w:style>
  <w:style w:type="character" w:customStyle="1" w:styleId="Titre2Car">
    <w:name w:val="Titre 2 Car"/>
    <w:basedOn w:val="Policepardfaut"/>
    <w:link w:val="Titre2"/>
    <w:uiPriority w:val="9"/>
    <w:semiHidden/>
    <w:rsid w:val="00862EE4"/>
    <w:rPr>
      <w:rFonts w:asciiTheme="majorHAnsi" w:eastAsiaTheme="majorEastAsia" w:hAnsiTheme="majorHAnsi" w:cstheme="majorBidi"/>
      <w:color w:val="365F91" w:themeColor="accent1" w:themeShade="BF"/>
      <w:sz w:val="26"/>
      <w:szCs w:val="26"/>
      <w:lang w:val="fr-FR" w:eastAsia="fr-FR" w:bidi="fr-FR"/>
    </w:rPr>
  </w:style>
  <w:style w:type="character" w:styleId="Marquedecommentaire">
    <w:name w:val="annotation reference"/>
    <w:basedOn w:val="Policepardfaut"/>
    <w:uiPriority w:val="99"/>
    <w:semiHidden/>
    <w:unhideWhenUsed/>
    <w:rsid w:val="00122EAB"/>
    <w:rPr>
      <w:sz w:val="16"/>
      <w:szCs w:val="16"/>
    </w:rPr>
  </w:style>
  <w:style w:type="paragraph" w:styleId="Commentaire">
    <w:name w:val="annotation text"/>
    <w:basedOn w:val="Normal"/>
    <w:link w:val="CommentaireCar"/>
    <w:uiPriority w:val="99"/>
    <w:unhideWhenUsed/>
    <w:rsid w:val="00122EAB"/>
    <w:rPr>
      <w:sz w:val="20"/>
      <w:szCs w:val="20"/>
    </w:rPr>
  </w:style>
  <w:style w:type="character" w:customStyle="1" w:styleId="CommentaireCar">
    <w:name w:val="Commentaire Car"/>
    <w:basedOn w:val="Policepardfaut"/>
    <w:link w:val="Commentaire"/>
    <w:uiPriority w:val="99"/>
    <w:rsid w:val="00122EAB"/>
    <w:rPr>
      <w:rFonts w:ascii="Arial" w:eastAsia="Arial" w:hAnsi="Arial" w:cs="Arial"/>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122EAB"/>
    <w:rPr>
      <w:b/>
      <w:bCs/>
    </w:rPr>
  </w:style>
  <w:style w:type="character" w:customStyle="1" w:styleId="ObjetducommentaireCar">
    <w:name w:val="Objet du commentaire Car"/>
    <w:basedOn w:val="CommentaireCar"/>
    <w:link w:val="Objetducommentaire"/>
    <w:uiPriority w:val="99"/>
    <w:semiHidden/>
    <w:rsid w:val="00122EAB"/>
    <w:rPr>
      <w:rFonts w:ascii="Arial" w:eastAsia="Arial" w:hAnsi="Arial" w:cs="Arial"/>
      <w:b/>
      <w:bCs/>
      <w:sz w:val="20"/>
      <w:szCs w:val="20"/>
      <w:lang w:val="fr-FR" w:eastAsia="fr-FR" w:bidi="fr-FR"/>
    </w:rPr>
  </w:style>
  <w:style w:type="paragraph" w:styleId="Textedebulles">
    <w:name w:val="Balloon Text"/>
    <w:basedOn w:val="Normal"/>
    <w:link w:val="TextedebullesCar"/>
    <w:uiPriority w:val="99"/>
    <w:semiHidden/>
    <w:unhideWhenUsed/>
    <w:rsid w:val="00122EAB"/>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2EAB"/>
    <w:rPr>
      <w:rFonts w:ascii="Segoe UI" w:eastAsia="Arial" w:hAnsi="Segoe UI" w:cs="Segoe UI"/>
      <w:sz w:val="18"/>
      <w:szCs w:val="18"/>
      <w:lang w:val="fr-FR" w:eastAsia="fr-FR" w:bidi="fr-FR"/>
    </w:rPr>
  </w:style>
  <w:style w:type="character" w:customStyle="1" w:styleId="normaltextrun">
    <w:name w:val="normaltextrun"/>
    <w:basedOn w:val="Policepardfaut"/>
    <w:rsid w:val="00333E9D"/>
  </w:style>
  <w:style w:type="character" w:styleId="Lienhypertexte">
    <w:name w:val="Hyperlink"/>
    <w:basedOn w:val="Policepardfaut"/>
    <w:uiPriority w:val="99"/>
    <w:unhideWhenUsed/>
    <w:rsid w:val="00DE322C"/>
    <w:rPr>
      <w:color w:val="0000FF" w:themeColor="hyperlink"/>
      <w:u w:val="single"/>
    </w:rPr>
  </w:style>
  <w:style w:type="paragraph" w:styleId="Rvision">
    <w:name w:val="Revision"/>
    <w:hidden/>
    <w:uiPriority w:val="99"/>
    <w:semiHidden/>
    <w:rsid w:val="00F8765C"/>
    <w:pPr>
      <w:widowControl/>
      <w:autoSpaceDE/>
      <w:autoSpaceDN/>
    </w:pPr>
    <w:rPr>
      <w:rFonts w:ascii="Arial" w:eastAsia="Arial" w:hAnsi="Arial" w:cs="Arial"/>
      <w:lang w:val="fr-FR" w:eastAsia="fr-FR" w:bidi="fr-FR"/>
    </w:rPr>
  </w:style>
  <w:style w:type="character" w:customStyle="1" w:styleId="UnresolvedMention">
    <w:name w:val="Unresolved Mention"/>
    <w:basedOn w:val="Policepardfaut"/>
    <w:uiPriority w:val="99"/>
    <w:semiHidden/>
    <w:unhideWhenUsed/>
    <w:rsid w:val="00DE2BD1"/>
    <w:rPr>
      <w:color w:val="605E5C"/>
      <w:shd w:val="clear" w:color="auto" w:fill="E1DFDD"/>
    </w:rPr>
  </w:style>
  <w:style w:type="character" w:customStyle="1" w:styleId="object">
    <w:name w:val="object"/>
    <w:basedOn w:val="Policepardfaut"/>
    <w:rsid w:val="00F83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757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mailto:etudes.doctorales@univ-orleans.fr" TargetMode="External"/><Relationship Id="rId3" Type="http://schemas.openxmlformats.org/officeDocument/2006/relationships/customXml" Target="../customXml/item3.xml"/><Relationship Id="rId21" Type="http://schemas.openxmlformats.org/officeDocument/2006/relationships/diagramData" Target="diagrams/data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yperlink" Target="mailto:etudes.doctorales@univ-orleans.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theme" Target="theme/theme1.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hyperlink" Target="https://www.univ-orleans.fr/fr/univ/recherche/espace-chercheurs-et-hdr/habilitation-diriger-les-recherches" TargetMode="External"/><Relationship Id="rId10" Type="http://schemas.openxmlformats.org/officeDocument/2006/relationships/image" Target="media/image1.png"/><Relationship Id="rId19" Type="http://schemas.openxmlformats.org/officeDocument/2006/relationships/diagramColors" Target="diagrams/colors2.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hyperlink" Target="https://www.univ-orleans.fr/fr/univ/recherche/laboratoires-et-structures/la-commission-recherche" TargetMode="Externa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B04E18-806D-4D65-81D1-1623B896DB00}" type="doc">
      <dgm:prSet loTypeId="urn:microsoft.com/office/officeart/2005/8/layout/process1" loCatId="process" qsTypeId="urn:microsoft.com/office/officeart/2005/8/quickstyle/simple1" qsCatId="simple" csTypeId="urn:microsoft.com/office/officeart/2005/8/colors/accent1_2" csCatId="accent1" phldr="1"/>
      <dgm:spPr/>
    </dgm:pt>
    <dgm:pt modelId="{165B1490-7753-46E0-BF43-4608F7360812}">
      <dgm:prSet phldrT="[Texte]" custT="1"/>
      <dgm:spPr/>
      <dgm:t>
        <a:bodyPr/>
        <a:lstStyle/>
        <a:p>
          <a:r>
            <a:rPr lang="fr-FR" sz="1800"/>
            <a:t>1/</a:t>
          </a:r>
        </a:p>
        <a:p>
          <a:r>
            <a:rPr lang="fr-FR" sz="1800"/>
            <a:t>Demande d'inscription à l'HDR</a:t>
          </a:r>
        </a:p>
        <a:p>
          <a:r>
            <a:rPr lang="fr-FR" sz="1800"/>
            <a:t>(CR)</a:t>
          </a:r>
        </a:p>
      </dgm:t>
    </dgm:pt>
    <dgm:pt modelId="{88BF0F14-06D6-4E55-A49B-B4147E539D4F}" type="parTrans" cxnId="{3C49F505-7414-425F-BDB0-4E7F0BCF3233}">
      <dgm:prSet/>
      <dgm:spPr/>
      <dgm:t>
        <a:bodyPr/>
        <a:lstStyle/>
        <a:p>
          <a:endParaRPr lang="fr-FR"/>
        </a:p>
      </dgm:t>
    </dgm:pt>
    <dgm:pt modelId="{E3B9A275-7810-4153-BE7F-A328AB7D9DA4}" type="sibTrans" cxnId="{3C49F505-7414-425F-BDB0-4E7F0BCF3233}">
      <dgm:prSet/>
      <dgm:spPr/>
      <dgm:t>
        <a:bodyPr/>
        <a:lstStyle/>
        <a:p>
          <a:endParaRPr lang="fr-FR"/>
        </a:p>
      </dgm:t>
    </dgm:pt>
    <dgm:pt modelId="{26DB0891-A4E8-40C6-96D0-357759E257A5}">
      <dgm:prSet phldrT="[Texte]"/>
      <dgm:spPr/>
      <dgm:t>
        <a:bodyPr/>
        <a:lstStyle/>
        <a:p>
          <a:r>
            <a:rPr lang="fr-FR"/>
            <a:t>2/</a:t>
          </a:r>
        </a:p>
        <a:p>
          <a:r>
            <a:rPr lang="fr-FR"/>
            <a:t>Proposition de rapporteurs</a:t>
          </a:r>
        </a:p>
        <a:p>
          <a:r>
            <a:rPr lang="fr-FR"/>
            <a:t>(CR)</a:t>
          </a:r>
        </a:p>
      </dgm:t>
    </dgm:pt>
    <dgm:pt modelId="{A4688CEB-F583-42EC-A3AB-4C5AB603C31D}" type="parTrans" cxnId="{ADF5C576-4ADD-4AA2-A82C-254AEEA9CBE6}">
      <dgm:prSet/>
      <dgm:spPr/>
      <dgm:t>
        <a:bodyPr/>
        <a:lstStyle/>
        <a:p>
          <a:endParaRPr lang="fr-FR"/>
        </a:p>
      </dgm:t>
    </dgm:pt>
    <dgm:pt modelId="{01189059-1339-447F-A964-726800A10248}" type="sibTrans" cxnId="{ADF5C576-4ADD-4AA2-A82C-254AEEA9CBE6}">
      <dgm:prSet/>
      <dgm:spPr/>
      <dgm:t>
        <a:bodyPr/>
        <a:lstStyle/>
        <a:p>
          <a:endParaRPr lang="fr-FR"/>
        </a:p>
      </dgm:t>
    </dgm:pt>
    <dgm:pt modelId="{A0043E31-2B8E-4742-B18C-D4C46A802AA7}">
      <dgm:prSet phldrT="[Texte]"/>
      <dgm:spPr/>
      <dgm:t>
        <a:bodyPr/>
        <a:lstStyle/>
        <a:p>
          <a:r>
            <a:rPr lang="fr-FR"/>
            <a:t>3/</a:t>
          </a:r>
        </a:p>
        <a:p>
          <a:r>
            <a:rPr lang="fr-FR"/>
            <a:t>Envoi du manuscrit aux rapporteurs</a:t>
          </a:r>
        </a:p>
      </dgm:t>
    </dgm:pt>
    <dgm:pt modelId="{63A664B6-B496-400D-AD84-9E532501952C}" type="parTrans" cxnId="{8E0F27EE-B911-4389-A424-0684B1A3E6A6}">
      <dgm:prSet/>
      <dgm:spPr/>
      <dgm:t>
        <a:bodyPr/>
        <a:lstStyle/>
        <a:p>
          <a:endParaRPr lang="fr-FR"/>
        </a:p>
      </dgm:t>
    </dgm:pt>
    <dgm:pt modelId="{20D58A72-5025-46B0-9E4C-B8A26F82A771}" type="sibTrans" cxnId="{8E0F27EE-B911-4389-A424-0684B1A3E6A6}">
      <dgm:prSet/>
      <dgm:spPr/>
      <dgm:t>
        <a:bodyPr/>
        <a:lstStyle/>
        <a:p>
          <a:endParaRPr lang="fr-FR"/>
        </a:p>
      </dgm:t>
    </dgm:pt>
    <dgm:pt modelId="{CB259BFD-ABA0-4E4A-8DAE-4C296451E05A}" type="pres">
      <dgm:prSet presAssocID="{E1B04E18-806D-4D65-81D1-1623B896DB00}" presName="Name0" presStyleCnt="0">
        <dgm:presLayoutVars>
          <dgm:dir/>
          <dgm:resizeHandles val="exact"/>
        </dgm:presLayoutVars>
      </dgm:prSet>
      <dgm:spPr/>
    </dgm:pt>
    <dgm:pt modelId="{D11D467B-ACB6-49E6-A914-ABFD848FCB5C}" type="pres">
      <dgm:prSet presAssocID="{165B1490-7753-46E0-BF43-4608F7360812}" presName="node" presStyleLbl="node1" presStyleIdx="0" presStyleCnt="3" custScaleX="132136" custScaleY="151068">
        <dgm:presLayoutVars>
          <dgm:bulletEnabled val="1"/>
        </dgm:presLayoutVars>
      </dgm:prSet>
      <dgm:spPr/>
      <dgm:t>
        <a:bodyPr/>
        <a:lstStyle/>
        <a:p>
          <a:endParaRPr lang="fr-FR"/>
        </a:p>
      </dgm:t>
    </dgm:pt>
    <dgm:pt modelId="{A69CCBB9-0EFC-456F-B723-6D41FFCA2626}" type="pres">
      <dgm:prSet presAssocID="{E3B9A275-7810-4153-BE7F-A328AB7D9DA4}" presName="sibTrans" presStyleLbl="sibTrans2D1" presStyleIdx="0" presStyleCnt="2"/>
      <dgm:spPr/>
      <dgm:t>
        <a:bodyPr/>
        <a:lstStyle/>
        <a:p>
          <a:endParaRPr lang="fr-FR"/>
        </a:p>
      </dgm:t>
    </dgm:pt>
    <dgm:pt modelId="{0E15384F-A22F-4472-8B28-E44923BA1655}" type="pres">
      <dgm:prSet presAssocID="{E3B9A275-7810-4153-BE7F-A328AB7D9DA4}" presName="connectorText" presStyleLbl="sibTrans2D1" presStyleIdx="0" presStyleCnt="2"/>
      <dgm:spPr/>
      <dgm:t>
        <a:bodyPr/>
        <a:lstStyle/>
        <a:p>
          <a:endParaRPr lang="fr-FR"/>
        </a:p>
      </dgm:t>
    </dgm:pt>
    <dgm:pt modelId="{FE57869D-4E95-4593-8462-518A05F7D797}" type="pres">
      <dgm:prSet presAssocID="{26DB0891-A4E8-40C6-96D0-357759E257A5}" presName="node" presStyleLbl="node1" presStyleIdx="1" presStyleCnt="3" custScaleX="136530" custScaleY="151071">
        <dgm:presLayoutVars>
          <dgm:bulletEnabled val="1"/>
        </dgm:presLayoutVars>
      </dgm:prSet>
      <dgm:spPr/>
      <dgm:t>
        <a:bodyPr/>
        <a:lstStyle/>
        <a:p>
          <a:endParaRPr lang="fr-FR"/>
        </a:p>
      </dgm:t>
    </dgm:pt>
    <dgm:pt modelId="{93943458-C13E-48B3-8591-09FEFBAAB832}" type="pres">
      <dgm:prSet presAssocID="{01189059-1339-447F-A964-726800A10248}" presName="sibTrans" presStyleLbl="sibTrans2D1" presStyleIdx="1" presStyleCnt="2"/>
      <dgm:spPr/>
      <dgm:t>
        <a:bodyPr/>
        <a:lstStyle/>
        <a:p>
          <a:endParaRPr lang="fr-FR"/>
        </a:p>
      </dgm:t>
    </dgm:pt>
    <dgm:pt modelId="{632521A3-2886-487D-A4DB-3C0F618DB62B}" type="pres">
      <dgm:prSet presAssocID="{01189059-1339-447F-A964-726800A10248}" presName="connectorText" presStyleLbl="sibTrans2D1" presStyleIdx="1" presStyleCnt="2"/>
      <dgm:spPr/>
      <dgm:t>
        <a:bodyPr/>
        <a:lstStyle/>
        <a:p>
          <a:endParaRPr lang="fr-FR"/>
        </a:p>
      </dgm:t>
    </dgm:pt>
    <dgm:pt modelId="{079D4918-18E1-4522-8FAF-6BDDAB4F370F}" type="pres">
      <dgm:prSet presAssocID="{A0043E31-2B8E-4742-B18C-D4C46A802AA7}" presName="node" presStyleLbl="node1" presStyleIdx="2" presStyleCnt="3" custScaleX="139625" custScaleY="151071">
        <dgm:presLayoutVars>
          <dgm:bulletEnabled val="1"/>
        </dgm:presLayoutVars>
      </dgm:prSet>
      <dgm:spPr/>
      <dgm:t>
        <a:bodyPr/>
        <a:lstStyle/>
        <a:p>
          <a:endParaRPr lang="fr-FR"/>
        </a:p>
      </dgm:t>
    </dgm:pt>
  </dgm:ptLst>
  <dgm:cxnLst>
    <dgm:cxn modelId="{16D698F8-A892-4F8C-ABDD-9A6539E01A16}" type="presOf" srcId="{E3B9A275-7810-4153-BE7F-A328AB7D9DA4}" destId="{A69CCBB9-0EFC-456F-B723-6D41FFCA2626}" srcOrd="0" destOrd="0" presId="urn:microsoft.com/office/officeart/2005/8/layout/process1"/>
    <dgm:cxn modelId="{0CF7CAE0-B42A-470A-9121-79B516E17889}" type="presOf" srcId="{E1B04E18-806D-4D65-81D1-1623B896DB00}" destId="{CB259BFD-ABA0-4E4A-8DAE-4C296451E05A}" srcOrd="0" destOrd="0" presId="urn:microsoft.com/office/officeart/2005/8/layout/process1"/>
    <dgm:cxn modelId="{0A50B83A-5349-4784-BE35-FF56DA4635F9}" type="presOf" srcId="{A0043E31-2B8E-4742-B18C-D4C46A802AA7}" destId="{079D4918-18E1-4522-8FAF-6BDDAB4F370F}" srcOrd="0" destOrd="0" presId="urn:microsoft.com/office/officeart/2005/8/layout/process1"/>
    <dgm:cxn modelId="{A4524218-37D7-4A04-9585-75A5CE475E48}" type="presOf" srcId="{E3B9A275-7810-4153-BE7F-A328AB7D9DA4}" destId="{0E15384F-A22F-4472-8B28-E44923BA1655}" srcOrd="1" destOrd="0" presId="urn:microsoft.com/office/officeart/2005/8/layout/process1"/>
    <dgm:cxn modelId="{3C49F505-7414-425F-BDB0-4E7F0BCF3233}" srcId="{E1B04E18-806D-4D65-81D1-1623B896DB00}" destId="{165B1490-7753-46E0-BF43-4608F7360812}" srcOrd="0" destOrd="0" parTransId="{88BF0F14-06D6-4E55-A49B-B4147E539D4F}" sibTransId="{E3B9A275-7810-4153-BE7F-A328AB7D9DA4}"/>
    <dgm:cxn modelId="{8E0F27EE-B911-4389-A424-0684B1A3E6A6}" srcId="{E1B04E18-806D-4D65-81D1-1623B896DB00}" destId="{A0043E31-2B8E-4742-B18C-D4C46A802AA7}" srcOrd="2" destOrd="0" parTransId="{63A664B6-B496-400D-AD84-9E532501952C}" sibTransId="{20D58A72-5025-46B0-9E4C-B8A26F82A771}"/>
    <dgm:cxn modelId="{9C2995EE-F3DF-4D54-B188-8190FB0A00A6}" type="presOf" srcId="{26DB0891-A4E8-40C6-96D0-357759E257A5}" destId="{FE57869D-4E95-4593-8462-518A05F7D797}" srcOrd="0" destOrd="0" presId="urn:microsoft.com/office/officeart/2005/8/layout/process1"/>
    <dgm:cxn modelId="{F507C340-A9AA-4F2B-90F8-1E5C1E669A3A}" type="presOf" srcId="{01189059-1339-447F-A964-726800A10248}" destId="{93943458-C13E-48B3-8591-09FEFBAAB832}" srcOrd="0" destOrd="0" presId="urn:microsoft.com/office/officeart/2005/8/layout/process1"/>
    <dgm:cxn modelId="{ADF5C576-4ADD-4AA2-A82C-254AEEA9CBE6}" srcId="{E1B04E18-806D-4D65-81D1-1623B896DB00}" destId="{26DB0891-A4E8-40C6-96D0-357759E257A5}" srcOrd="1" destOrd="0" parTransId="{A4688CEB-F583-42EC-A3AB-4C5AB603C31D}" sibTransId="{01189059-1339-447F-A964-726800A10248}"/>
    <dgm:cxn modelId="{B575CA6E-4FD1-4D8A-BF2D-409201CBF693}" type="presOf" srcId="{165B1490-7753-46E0-BF43-4608F7360812}" destId="{D11D467B-ACB6-49E6-A914-ABFD848FCB5C}" srcOrd="0" destOrd="0" presId="urn:microsoft.com/office/officeart/2005/8/layout/process1"/>
    <dgm:cxn modelId="{A29C850E-C602-4AC7-B57C-53FA82532D2D}" type="presOf" srcId="{01189059-1339-447F-A964-726800A10248}" destId="{632521A3-2886-487D-A4DB-3C0F618DB62B}" srcOrd="1" destOrd="0" presId="urn:microsoft.com/office/officeart/2005/8/layout/process1"/>
    <dgm:cxn modelId="{A121ECFC-DA83-4818-A070-14BF3AC28DE9}" type="presParOf" srcId="{CB259BFD-ABA0-4E4A-8DAE-4C296451E05A}" destId="{D11D467B-ACB6-49E6-A914-ABFD848FCB5C}" srcOrd="0" destOrd="0" presId="urn:microsoft.com/office/officeart/2005/8/layout/process1"/>
    <dgm:cxn modelId="{24972E6E-B274-4EFC-A333-3E310F2D8D57}" type="presParOf" srcId="{CB259BFD-ABA0-4E4A-8DAE-4C296451E05A}" destId="{A69CCBB9-0EFC-456F-B723-6D41FFCA2626}" srcOrd="1" destOrd="0" presId="urn:microsoft.com/office/officeart/2005/8/layout/process1"/>
    <dgm:cxn modelId="{5B9FA180-CF3D-466B-A106-9B0EC7374BB7}" type="presParOf" srcId="{A69CCBB9-0EFC-456F-B723-6D41FFCA2626}" destId="{0E15384F-A22F-4472-8B28-E44923BA1655}" srcOrd="0" destOrd="0" presId="urn:microsoft.com/office/officeart/2005/8/layout/process1"/>
    <dgm:cxn modelId="{8290DE10-9DBE-4224-AC7E-150D300B5494}" type="presParOf" srcId="{CB259BFD-ABA0-4E4A-8DAE-4C296451E05A}" destId="{FE57869D-4E95-4593-8462-518A05F7D797}" srcOrd="2" destOrd="0" presId="urn:microsoft.com/office/officeart/2005/8/layout/process1"/>
    <dgm:cxn modelId="{AB0994F0-66CA-4DAD-92C0-56B4865DEE5D}" type="presParOf" srcId="{CB259BFD-ABA0-4E4A-8DAE-4C296451E05A}" destId="{93943458-C13E-48B3-8591-09FEFBAAB832}" srcOrd="3" destOrd="0" presId="urn:microsoft.com/office/officeart/2005/8/layout/process1"/>
    <dgm:cxn modelId="{8AFD3829-30FB-451C-87C9-7A8A09BF5406}" type="presParOf" srcId="{93943458-C13E-48B3-8591-09FEFBAAB832}" destId="{632521A3-2886-487D-A4DB-3C0F618DB62B}" srcOrd="0" destOrd="0" presId="urn:microsoft.com/office/officeart/2005/8/layout/process1"/>
    <dgm:cxn modelId="{8CC873A7-DC9C-4169-AFF9-E9B06D985873}" type="presParOf" srcId="{CB259BFD-ABA0-4E4A-8DAE-4C296451E05A}" destId="{079D4918-18E1-4522-8FAF-6BDDAB4F370F}" srcOrd="4"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1B04E18-806D-4D65-81D1-1623B896DB00}" type="doc">
      <dgm:prSet loTypeId="urn:microsoft.com/office/officeart/2005/8/layout/process1" loCatId="process" qsTypeId="urn:microsoft.com/office/officeart/2005/8/quickstyle/simple1" qsCatId="simple" csTypeId="urn:microsoft.com/office/officeart/2005/8/colors/accent1_2" csCatId="accent1" phldr="1"/>
      <dgm:spPr/>
    </dgm:pt>
    <dgm:pt modelId="{165B1490-7753-46E0-BF43-4608F7360812}">
      <dgm:prSet phldrT="[Texte]" custT="1"/>
      <dgm:spPr/>
      <dgm:t>
        <a:bodyPr/>
        <a:lstStyle/>
        <a:p>
          <a:r>
            <a:rPr lang="fr-FR" sz="1800" b="0"/>
            <a:t>4/</a:t>
          </a:r>
        </a:p>
        <a:p>
          <a:r>
            <a:rPr lang="fr-FR" sz="1800" b="0"/>
            <a:t>Proposition</a:t>
          </a:r>
          <a:r>
            <a:rPr lang="fr-FR" sz="1800"/>
            <a:t> de jury</a:t>
          </a:r>
        </a:p>
        <a:p>
          <a:r>
            <a:rPr lang="fr-FR" sz="1800"/>
            <a:t>(CR)</a:t>
          </a:r>
        </a:p>
      </dgm:t>
    </dgm:pt>
    <dgm:pt modelId="{88BF0F14-06D6-4E55-A49B-B4147E539D4F}" type="parTrans" cxnId="{3C49F505-7414-425F-BDB0-4E7F0BCF3233}">
      <dgm:prSet/>
      <dgm:spPr/>
      <dgm:t>
        <a:bodyPr/>
        <a:lstStyle/>
        <a:p>
          <a:endParaRPr lang="fr-FR"/>
        </a:p>
      </dgm:t>
    </dgm:pt>
    <dgm:pt modelId="{E3B9A275-7810-4153-BE7F-A328AB7D9DA4}" type="sibTrans" cxnId="{3C49F505-7414-425F-BDB0-4E7F0BCF3233}">
      <dgm:prSet/>
      <dgm:spPr/>
      <dgm:t>
        <a:bodyPr/>
        <a:lstStyle/>
        <a:p>
          <a:endParaRPr lang="fr-FR"/>
        </a:p>
      </dgm:t>
    </dgm:pt>
    <dgm:pt modelId="{26DB0891-A4E8-40C6-96D0-357759E257A5}">
      <dgm:prSet phldrT="[Texte]" custT="1"/>
      <dgm:spPr/>
      <dgm:t>
        <a:bodyPr/>
        <a:lstStyle/>
        <a:p>
          <a:r>
            <a:rPr lang="fr-FR" sz="1800"/>
            <a:t>5/</a:t>
          </a:r>
        </a:p>
        <a:p>
          <a:r>
            <a:rPr lang="fr-FR" sz="1800"/>
            <a:t>Retour des pré-rapports</a:t>
          </a:r>
        </a:p>
      </dgm:t>
    </dgm:pt>
    <dgm:pt modelId="{A4688CEB-F583-42EC-A3AB-4C5AB603C31D}" type="parTrans" cxnId="{ADF5C576-4ADD-4AA2-A82C-254AEEA9CBE6}">
      <dgm:prSet/>
      <dgm:spPr/>
      <dgm:t>
        <a:bodyPr/>
        <a:lstStyle/>
        <a:p>
          <a:endParaRPr lang="fr-FR"/>
        </a:p>
      </dgm:t>
    </dgm:pt>
    <dgm:pt modelId="{01189059-1339-447F-A964-726800A10248}" type="sibTrans" cxnId="{ADF5C576-4ADD-4AA2-A82C-254AEEA9CBE6}">
      <dgm:prSet/>
      <dgm:spPr/>
      <dgm:t>
        <a:bodyPr/>
        <a:lstStyle/>
        <a:p>
          <a:endParaRPr lang="fr-FR"/>
        </a:p>
      </dgm:t>
    </dgm:pt>
    <dgm:pt modelId="{A0043E31-2B8E-4742-B18C-D4C46A802AA7}">
      <dgm:prSet phldrT="[Texte]" custT="1"/>
      <dgm:spPr/>
      <dgm:t>
        <a:bodyPr/>
        <a:lstStyle/>
        <a:p>
          <a:r>
            <a:rPr lang="fr-FR" sz="1800"/>
            <a:t>6/</a:t>
          </a:r>
        </a:p>
        <a:p>
          <a:r>
            <a:rPr lang="fr-FR" sz="1800"/>
            <a:t>Inscription administrative</a:t>
          </a:r>
        </a:p>
      </dgm:t>
    </dgm:pt>
    <dgm:pt modelId="{63A664B6-B496-400D-AD84-9E532501952C}" type="parTrans" cxnId="{8E0F27EE-B911-4389-A424-0684B1A3E6A6}">
      <dgm:prSet/>
      <dgm:spPr/>
      <dgm:t>
        <a:bodyPr/>
        <a:lstStyle/>
        <a:p>
          <a:endParaRPr lang="fr-FR"/>
        </a:p>
      </dgm:t>
    </dgm:pt>
    <dgm:pt modelId="{20D58A72-5025-46B0-9E4C-B8A26F82A771}" type="sibTrans" cxnId="{8E0F27EE-B911-4389-A424-0684B1A3E6A6}">
      <dgm:prSet/>
      <dgm:spPr/>
      <dgm:t>
        <a:bodyPr/>
        <a:lstStyle/>
        <a:p>
          <a:endParaRPr lang="fr-FR"/>
        </a:p>
      </dgm:t>
    </dgm:pt>
    <dgm:pt modelId="{CB259BFD-ABA0-4E4A-8DAE-4C296451E05A}" type="pres">
      <dgm:prSet presAssocID="{E1B04E18-806D-4D65-81D1-1623B896DB00}" presName="Name0" presStyleCnt="0">
        <dgm:presLayoutVars>
          <dgm:dir/>
          <dgm:resizeHandles val="exact"/>
        </dgm:presLayoutVars>
      </dgm:prSet>
      <dgm:spPr/>
    </dgm:pt>
    <dgm:pt modelId="{D11D467B-ACB6-49E6-A914-ABFD848FCB5C}" type="pres">
      <dgm:prSet presAssocID="{165B1490-7753-46E0-BF43-4608F7360812}" presName="node" presStyleLbl="node1" presStyleIdx="0" presStyleCnt="3" custScaleX="117377" custScaleY="166361">
        <dgm:presLayoutVars>
          <dgm:bulletEnabled val="1"/>
        </dgm:presLayoutVars>
      </dgm:prSet>
      <dgm:spPr/>
      <dgm:t>
        <a:bodyPr/>
        <a:lstStyle/>
        <a:p>
          <a:endParaRPr lang="fr-FR"/>
        </a:p>
      </dgm:t>
    </dgm:pt>
    <dgm:pt modelId="{A69CCBB9-0EFC-456F-B723-6D41FFCA2626}" type="pres">
      <dgm:prSet presAssocID="{E3B9A275-7810-4153-BE7F-A328AB7D9DA4}" presName="sibTrans" presStyleLbl="sibTrans2D1" presStyleIdx="0" presStyleCnt="2"/>
      <dgm:spPr/>
      <dgm:t>
        <a:bodyPr/>
        <a:lstStyle/>
        <a:p>
          <a:endParaRPr lang="fr-FR"/>
        </a:p>
      </dgm:t>
    </dgm:pt>
    <dgm:pt modelId="{0E15384F-A22F-4472-8B28-E44923BA1655}" type="pres">
      <dgm:prSet presAssocID="{E3B9A275-7810-4153-BE7F-A328AB7D9DA4}" presName="connectorText" presStyleLbl="sibTrans2D1" presStyleIdx="0" presStyleCnt="2"/>
      <dgm:spPr/>
      <dgm:t>
        <a:bodyPr/>
        <a:lstStyle/>
        <a:p>
          <a:endParaRPr lang="fr-FR"/>
        </a:p>
      </dgm:t>
    </dgm:pt>
    <dgm:pt modelId="{FE57869D-4E95-4593-8462-518A05F7D797}" type="pres">
      <dgm:prSet presAssocID="{26DB0891-A4E8-40C6-96D0-357759E257A5}" presName="node" presStyleLbl="node1" presStyleIdx="1" presStyleCnt="3" custScaleX="118128" custScaleY="159066">
        <dgm:presLayoutVars>
          <dgm:bulletEnabled val="1"/>
        </dgm:presLayoutVars>
      </dgm:prSet>
      <dgm:spPr/>
      <dgm:t>
        <a:bodyPr/>
        <a:lstStyle/>
        <a:p>
          <a:endParaRPr lang="fr-FR"/>
        </a:p>
      </dgm:t>
    </dgm:pt>
    <dgm:pt modelId="{93943458-C13E-48B3-8591-09FEFBAAB832}" type="pres">
      <dgm:prSet presAssocID="{01189059-1339-447F-A964-726800A10248}" presName="sibTrans" presStyleLbl="sibTrans2D1" presStyleIdx="1" presStyleCnt="2"/>
      <dgm:spPr/>
      <dgm:t>
        <a:bodyPr/>
        <a:lstStyle/>
        <a:p>
          <a:endParaRPr lang="fr-FR"/>
        </a:p>
      </dgm:t>
    </dgm:pt>
    <dgm:pt modelId="{632521A3-2886-487D-A4DB-3C0F618DB62B}" type="pres">
      <dgm:prSet presAssocID="{01189059-1339-447F-A964-726800A10248}" presName="connectorText" presStyleLbl="sibTrans2D1" presStyleIdx="1" presStyleCnt="2"/>
      <dgm:spPr/>
      <dgm:t>
        <a:bodyPr/>
        <a:lstStyle/>
        <a:p>
          <a:endParaRPr lang="fr-FR"/>
        </a:p>
      </dgm:t>
    </dgm:pt>
    <dgm:pt modelId="{079D4918-18E1-4522-8FAF-6BDDAB4F370F}" type="pres">
      <dgm:prSet presAssocID="{A0043E31-2B8E-4742-B18C-D4C46A802AA7}" presName="node" presStyleLbl="node1" presStyleIdx="2" presStyleCnt="3" custScaleX="116767" custScaleY="159066">
        <dgm:presLayoutVars>
          <dgm:bulletEnabled val="1"/>
        </dgm:presLayoutVars>
      </dgm:prSet>
      <dgm:spPr/>
      <dgm:t>
        <a:bodyPr/>
        <a:lstStyle/>
        <a:p>
          <a:endParaRPr lang="fr-FR"/>
        </a:p>
      </dgm:t>
    </dgm:pt>
  </dgm:ptLst>
  <dgm:cxnLst>
    <dgm:cxn modelId="{684A00C0-FEE0-4609-85BE-F747D2E3FB49}" type="presOf" srcId="{01189059-1339-447F-A964-726800A10248}" destId="{93943458-C13E-48B3-8591-09FEFBAAB832}" srcOrd="0" destOrd="0" presId="urn:microsoft.com/office/officeart/2005/8/layout/process1"/>
    <dgm:cxn modelId="{7245A21E-55FB-4301-94DB-015E96CC66FC}" type="presOf" srcId="{E3B9A275-7810-4153-BE7F-A328AB7D9DA4}" destId="{A69CCBB9-0EFC-456F-B723-6D41FFCA2626}" srcOrd="0" destOrd="0" presId="urn:microsoft.com/office/officeart/2005/8/layout/process1"/>
    <dgm:cxn modelId="{3C49F505-7414-425F-BDB0-4E7F0BCF3233}" srcId="{E1B04E18-806D-4D65-81D1-1623B896DB00}" destId="{165B1490-7753-46E0-BF43-4608F7360812}" srcOrd="0" destOrd="0" parTransId="{88BF0F14-06D6-4E55-A49B-B4147E539D4F}" sibTransId="{E3B9A275-7810-4153-BE7F-A328AB7D9DA4}"/>
    <dgm:cxn modelId="{8E0F27EE-B911-4389-A424-0684B1A3E6A6}" srcId="{E1B04E18-806D-4D65-81D1-1623B896DB00}" destId="{A0043E31-2B8E-4742-B18C-D4C46A802AA7}" srcOrd="2" destOrd="0" parTransId="{63A664B6-B496-400D-AD84-9E532501952C}" sibTransId="{20D58A72-5025-46B0-9E4C-B8A26F82A771}"/>
    <dgm:cxn modelId="{68F6D28B-5957-42F0-8B29-2783B8F66EA3}" type="presOf" srcId="{A0043E31-2B8E-4742-B18C-D4C46A802AA7}" destId="{079D4918-18E1-4522-8FAF-6BDDAB4F370F}" srcOrd="0" destOrd="0" presId="urn:microsoft.com/office/officeart/2005/8/layout/process1"/>
    <dgm:cxn modelId="{2E7BA2BE-321A-49AC-8231-A6BA89371BEE}" type="presOf" srcId="{E1B04E18-806D-4D65-81D1-1623B896DB00}" destId="{CB259BFD-ABA0-4E4A-8DAE-4C296451E05A}" srcOrd="0" destOrd="0" presId="urn:microsoft.com/office/officeart/2005/8/layout/process1"/>
    <dgm:cxn modelId="{6BFDBB19-F0A4-4234-9F70-AAEC891D4570}" type="presOf" srcId="{26DB0891-A4E8-40C6-96D0-357759E257A5}" destId="{FE57869D-4E95-4593-8462-518A05F7D797}" srcOrd="0" destOrd="0" presId="urn:microsoft.com/office/officeart/2005/8/layout/process1"/>
    <dgm:cxn modelId="{A28FB776-72D4-4D30-8F4D-DB1DBD2CA81E}" type="presOf" srcId="{165B1490-7753-46E0-BF43-4608F7360812}" destId="{D11D467B-ACB6-49E6-A914-ABFD848FCB5C}" srcOrd="0" destOrd="0" presId="urn:microsoft.com/office/officeart/2005/8/layout/process1"/>
    <dgm:cxn modelId="{A9C62E5D-01A7-4F47-83BE-5CBBC5D75607}" type="presOf" srcId="{E3B9A275-7810-4153-BE7F-A328AB7D9DA4}" destId="{0E15384F-A22F-4472-8B28-E44923BA1655}" srcOrd="1" destOrd="0" presId="urn:microsoft.com/office/officeart/2005/8/layout/process1"/>
    <dgm:cxn modelId="{ADF5C576-4ADD-4AA2-A82C-254AEEA9CBE6}" srcId="{E1B04E18-806D-4D65-81D1-1623B896DB00}" destId="{26DB0891-A4E8-40C6-96D0-357759E257A5}" srcOrd="1" destOrd="0" parTransId="{A4688CEB-F583-42EC-A3AB-4C5AB603C31D}" sibTransId="{01189059-1339-447F-A964-726800A10248}"/>
    <dgm:cxn modelId="{99350F57-DA83-41DA-B83F-33FE8D0EF103}" type="presOf" srcId="{01189059-1339-447F-A964-726800A10248}" destId="{632521A3-2886-487D-A4DB-3C0F618DB62B}" srcOrd="1" destOrd="0" presId="urn:microsoft.com/office/officeart/2005/8/layout/process1"/>
    <dgm:cxn modelId="{42596F1C-DE09-48C1-A83E-366F0799237E}" type="presParOf" srcId="{CB259BFD-ABA0-4E4A-8DAE-4C296451E05A}" destId="{D11D467B-ACB6-49E6-A914-ABFD848FCB5C}" srcOrd="0" destOrd="0" presId="urn:microsoft.com/office/officeart/2005/8/layout/process1"/>
    <dgm:cxn modelId="{1D5BE9E8-531A-45F7-94EF-5FAD16F8BF6F}" type="presParOf" srcId="{CB259BFD-ABA0-4E4A-8DAE-4C296451E05A}" destId="{A69CCBB9-0EFC-456F-B723-6D41FFCA2626}" srcOrd="1" destOrd="0" presId="urn:microsoft.com/office/officeart/2005/8/layout/process1"/>
    <dgm:cxn modelId="{F87621C6-253E-4D7C-B1C3-26D65E8026AB}" type="presParOf" srcId="{A69CCBB9-0EFC-456F-B723-6D41FFCA2626}" destId="{0E15384F-A22F-4472-8B28-E44923BA1655}" srcOrd="0" destOrd="0" presId="urn:microsoft.com/office/officeart/2005/8/layout/process1"/>
    <dgm:cxn modelId="{B30A5EF1-38F8-445D-902B-1E3FC3D55B36}" type="presParOf" srcId="{CB259BFD-ABA0-4E4A-8DAE-4C296451E05A}" destId="{FE57869D-4E95-4593-8462-518A05F7D797}" srcOrd="2" destOrd="0" presId="urn:microsoft.com/office/officeart/2005/8/layout/process1"/>
    <dgm:cxn modelId="{7E9525B7-6E92-4E6D-9398-F8E80C36FF89}" type="presParOf" srcId="{CB259BFD-ABA0-4E4A-8DAE-4C296451E05A}" destId="{93943458-C13E-48B3-8591-09FEFBAAB832}" srcOrd="3" destOrd="0" presId="urn:microsoft.com/office/officeart/2005/8/layout/process1"/>
    <dgm:cxn modelId="{7370F8C1-8B36-4BB9-8166-13646922C3F4}" type="presParOf" srcId="{93943458-C13E-48B3-8591-09FEFBAAB832}" destId="{632521A3-2886-487D-A4DB-3C0F618DB62B}" srcOrd="0" destOrd="0" presId="urn:microsoft.com/office/officeart/2005/8/layout/process1"/>
    <dgm:cxn modelId="{3DE0B2B7-0955-4A17-9344-6107338E6E31}" type="presParOf" srcId="{CB259BFD-ABA0-4E4A-8DAE-4C296451E05A}" destId="{079D4918-18E1-4522-8FAF-6BDDAB4F370F}" srcOrd="4"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1B04E18-806D-4D65-81D1-1623B896DB00}" type="doc">
      <dgm:prSet loTypeId="urn:microsoft.com/office/officeart/2005/8/layout/process1" loCatId="process" qsTypeId="urn:microsoft.com/office/officeart/2005/8/quickstyle/simple1" qsCatId="simple" csTypeId="urn:microsoft.com/office/officeart/2005/8/colors/accent1_2" csCatId="accent1" phldr="1"/>
      <dgm:spPr/>
    </dgm:pt>
    <dgm:pt modelId="{165B1490-7753-46E0-BF43-4608F7360812}">
      <dgm:prSet phldrT="[Texte]" custT="1"/>
      <dgm:spPr/>
      <dgm:t>
        <a:bodyPr/>
        <a:lstStyle/>
        <a:p>
          <a:r>
            <a:rPr lang="fr-FR" sz="1800"/>
            <a:t>7/</a:t>
          </a:r>
        </a:p>
        <a:p>
          <a:r>
            <a:rPr lang="fr-FR" sz="1800"/>
            <a:t>Autorisation de soutenance</a:t>
          </a:r>
        </a:p>
        <a:p>
          <a:r>
            <a:rPr lang="fr-FR" sz="1800"/>
            <a:t>(CR)</a:t>
          </a:r>
        </a:p>
      </dgm:t>
    </dgm:pt>
    <dgm:pt modelId="{88BF0F14-06D6-4E55-A49B-B4147E539D4F}" type="parTrans" cxnId="{3C49F505-7414-425F-BDB0-4E7F0BCF3233}">
      <dgm:prSet/>
      <dgm:spPr/>
      <dgm:t>
        <a:bodyPr/>
        <a:lstStyle/>
        <a:p>
          <a:endParaRPr lang="fr-FR"/>
        </a:p>
      </dgm:t>
    </dgm:pt>
    <dgm:pt modelId="{E3B9A275-7810-4153-BE7F-A328AB7D9DA4}" type="sibTrans" cxnId="{3C49F505-7414-425F-BDB0-4E7F0BCF3233}">
      <dgm:prSet/>
      <dgm:spPr/>
      <dgm:t>
        <a:bodyPr/>
        <a:lstStyle/>
        <a:p>
          <a:endParaRPr lang="fr-FR"/>
        </a:p>
      </dgm:t>
    </dgm:pt>
    <dgm:pt modelId="{26DB0891-A4E8-40C6-96D0-357759E257A5}">
      <dgm:prSet phldrT="[Texte]" custT="1"/>
      <dgm:spPr/>
      <dgm:t>
        <a:bodyPr/>
        <a:lstStyle/>
        <a:p>
          <a:r>
            <a:rPr lang="fr-FR" sz="1800"/>
            <a:t>8/</a:t>
          </a:r>
        </a:p>
        <a:p>
          <a:r>
            <a:rPr lang="fr-FR" sz="1800"/>
            <a:t>Publicité de soutenance</a:t>
          </a:r>
        </a:p>
      </dgm:t>
    </dgm:pt>
    <dgm:pt modelId="{A4688CEB-F583-42EC-A3AB-4C5AB603C31D}" type="parTrans" cxnId="{ADF5C576-4ADD-4AA2-A82C-254AEEA9CBE6}">
      <dgm:prSet/>
      <dgm:spPr/>
      <dgm:t>
        <a:bodyPr/>
        <a:lstStyle/>
        <a:p>
          <a:endParaRPr lang="fr-FR"/>
        </a:p>
      </dgm:t>
    </dgm:pt>
    <dgm:pt modelId="{01189059-1339-447F-A964-726800A10248}" type="sibTrans" cxnId="{ADF5C576-4ADD-4AA2-A82C-254AEEA9CBE6}">
      <dgm:prSet/>
      <dgm:spPr/>
      <dgm:t>
        <a:bodyPr/>
        <a:lstStyle/>
        <a:p>
          <a:endParaRPr lang="fr-FR"/>
        </a:p>
      </dgm:t>
    </dgm:pt>
    <dgm:pt modelId="{A0043E31-2B8E-4742-B18C-D4C46A802AA7}">
      <dgm:prSet phldrT="[Texte]" custT="1"/>
      <dgm:spPr/>
      <dgm:t>
        <a:bodyPr/>
        <a:lstStyle/>
        <a:p>
          <a:r>
            <a:rPr lang="fr-FR" sz="1800"/>
            <a:t>9/</a:t>
          </a:r>
        </a:p>
        <a:p>
          <a:r>
            <a:rPr lang="fr-FR" sz="1800"/>
            <a:t>Soutenance de l'HDR</a:t>
          </a:r>
        </a:p>
      </dgm:t>
    </dgm:pt>
    <dgm:pt modelId="{63A664B6-B496-400D-AD84-9E532501952C}" type="parTrans" cxnId="{8E0F27EE-B911-4389-A424-0684B1A3E6A6}">
      <dgm:prSet/>
      <dgm:spPr/>
      <dgm:t>
        <a:bodyPr/>
        <a:lstStyle/>
        <a:p>
          <a:endParaRPr lang="fr-FR"/>
        </a:p>
      </dgm:t>
    </dgm:pt>
    <dgm:pt modelId="{20D58A72-5025-46B0-9E4C-B8A26F82A771}" type="sibTrans" cxnId="{8E0F27EE-B911-4389-A424-0684B1A3E6A6}">
      <dgm:prSet/>
      <dgm:spPr/>
      <dgm:t>
        <a:bodyPr/>
        <a:lstStyle/>
        <a:p>
          <a:endParaRPr lang="fr-FR"/>
        </a:p>
      </dgm:t>
    </dgm:pt>
    <dgm:pt modelId="{CB259BFD-ABA0-4E4A-8DAE-4C296451E05A}" type="pres">
      <dgm:prSet presAssocID="{E1B04E18-806D-4D65-81D1-1623B896DB00}" presName="Name0" presStyleCnt="0">
        <dgm:presLayoutVars>
          <dgm:dir/>
          <dgm:resizeHandles val="exact"/>
        </dgm:presLayoutVars>
      </dgm:prSet>
      <dgm:spPr/>
    </dgm:pt>
    <dgm:pt modelId="{D11D467B-ACB6-49E6-A914-ABFD848FCB5C}" type="pres">
      <dgm:prSet presAssocID="{165B1490-7753-46E0-BF43-4608F7360812}" presName="node" presStyleLbl="node1" presStyleIdx="0" presStyleCnt="3" custScaleX="132242" custScaleY="165625">
        <dgm:presLayoutVars>
          <dgm:bulletEnabled val="1"/>
        </dgm:presLayoutVars>
      </dgm:prSet>
      <dgm:spPr/>
      <dgm:t>
        <a:bodyPr/>
        <a:lstStyle/>
        <a:p>
          <a:endParaRPr lang="fr-FR"/>
        </a:p>
      </dgm:t>
    </dgm:pt>
    <dgm:pt modelId="{A69CCBB9-0EFC-456F-B723-6D41FFCA2626}" type="pres">
      <dgm:prSet presAssocID="{E3B9A275-7810-4153-BE7F-A328AB7D9DA4}" presName="sibTrans" presStyleLbl="sibTrans2D1" presStyleIdx="0" presStyleCnt="2"/>
      <dgm:spPr/>
      <dgm:t>
        <a:bodyPr/>
        <a:lstStyle/>
        <a:p>
          <a:endParaRPr lang="fr-FR"/>
        </a:p>
      </dgm:t>
    </dgm:pt>
    <dgm:pt modelId="{0E15384F-A22F-4472-8B28-E44923BA1655}" type="pres">
      <dgm:prSet presAssocID="{E3B9A275-7810-4153-BE7F-A328AB7D9DA4}" presName="connectorText" presStyleLbl="sibTrans2D1" presStyleIdx="0" presStyleCnt="2"/>
      <dgm:spPr/>
      <dgm:t>
        <a:bodyPr/>
        <a:lstStyle/>
        <a:p>
          <a:endParaRPr lang="fr-FR"/>
        </a:p>
      </dgm:t>
    </dgm:pt>
    <dgm:pt modelId="{FE57869D-4E95-4593-8462-518A05F7D797}" type="pres">
      <dgm:prSet presAssocID="{26DB0891-A4E8-40C6-96D0-357759E257A5}" presName="node" presStyleLbl="node1" presStyleIdx="1" presStyleCnt="3" custScaleX="139634" custScaleY="165625">
        <dgm:presLayoutVars>
          <dgm:bulletEnabled val="1"/>
        </dgm:presLayoutVars>
      </dgm:prSet>
      <dgm:spPr/>
      <dgm:t>
        <a:bodyPr/>
        <a:lstStyle/>
        <a:p>
          <a:endParaRPr lang="fr-FR"/>
        </a:p>
      </dgm:t>
    </dgm:pt>
    <dgm:pt modelId="{93943458-C13E-48B3-8591-09FEFBAAB832}" type="pres">
      <dgm:prSet presAssocID="{01189059-1339-447F-A964-726800A10248}" presName="sibTrans" presStyleLbl="sibTrans2D1" presStyleIdx="1" presStyleCnt="2"/>
      <dgm:spPr/>
      <dgm:t>
        <a:bodyPr/>
        <a:lstStyle/>
        <a:p>
          <a:endParaRPr lang="fr-FR"/>
        </a:p>
      </dgm:t>
    </dgm:pt>
    <dgm:pt modelId="{632521A3-2886-487D-A4DB-3C0F618DB62B}" type="pres">
      <dgm:prSet presAssocID="{01189059-1339-447F-A964-726800A10248}" presName="connectorText" presStyleLbl="sibTrans2D1" presStyleIdx="1" presStyleCnt="2"/>
      <dgm:spPr/>
      <dgm:t>
        <a:bodyPr/>
        <a:lstStyle/>
        <a:p>
          <a:endParaRPr lang="fr-FR"/>
        </a:p>
      </dgm:t>
    </dgm:pt>
    <dgm:pt modelId="{079D4918-18E1-4522-8FAF-6BDDAB4F370F}" type="pres">
      <dgm:prSet presAssocID="{A0043E31-2B8E-4742-B18C-D4C46A802AA7}" presName="node" presStyleLbl="node1" presStyleIdx="2" presStyleCnt="3" custScaleX="135266" custScaleY="165625">
        <dgm:presLayoutVars>
          <dgm:bulletEnabled val="1"/>
        </dgm:presLayoutVars>
      </dgm:prSet>
      <dgm:spPr/>
      <dgm:t>
        <a:bodyPr/>
        <a:lstStyle/>
        <a:p>
          <a:endParaRPr lang="fr-FR"/>
        </a:p>
      </dgm:t>
    </dgm:pt>
  </dgm:ptLst>
  <dgm:cxnLst>
    <dgm:cxn modelId="{C127E785-A98E-40E0-B22B-17AD1022DB7D}" type="presOf" srcId="{A0043E31-2B8E-4742-B18C-D4C46A802AA7}" destId="{079D4918-18E1-4522-8FAF-6BDDAB4F370F}" srcOrd="0" destOrd="0" presId="urn:microsoft.com/office/officeart/2005/8/layout/process1"/>
    <dgm:cxn modelId="{ADF5C576-4ADD-4AA2-A82C-254AEEA9CBE6}" srcId="{E1B04E18-806D-4D65-81D1-1623B896DB00}" destId="{26DB0891-A4E8-40C6-96D0-357759E257A5}" srcOrd="1" destOrd="0" parTransId="{A4688CEB-F583-42EC-A3AB-4C5AB603C31D}" sibTransId="{01189059-1339-447F-A964-726800A10248}"/>
    <dgm:cxn modelId="{3C49F505-7414-425F-BDB0-4E7F0BCF3233}" srcId="{E1B04E18-806D-4D65-81D1-1623B896DB00}" destId="{165B1490-7753-46E0-BF43-4608F7360812}" srcOrd="0" destOrd="0" parTransId="{88BF0F14-06D6-4E55-A49B-B4147E539D4F}" sibTransId="{E3B9A275-7810-4153-BE7F-A328AB7D9DA4}"/>
    <dgm:cxn modelId="{BBDE94E7-2397-4334-AAF5-2FDA911E6A0A}" type="presOf" srcId="{01189059-1339-447F-A964-726800A10248}" destId="{93943458-C13E-48B3-8591-09FEFBAAB832}" srcOrd="0" destOrd="0" presId="urn:microsoft.com/office/officeart/2005/8/layout/process1"/>
    <dgm:cxn modelId="{0AF9D1A4-E28A-4322-9119-5BA57933FF88}" type="presOf" srcId="{E3B9A275-7810-4153-BE7F-A328AB7D9DA4}" destId="{A69CCBB9-0EFC-456F-B723-6D41FFCA2626}" srcOrd="0" destOrd="0" presId="urn:microsoft.com/office/officeart/2005/8/layout/process1"/>
    <dgm:cxn modelId="{E9D21101-3802-45AD-BE0A-58919D522AC5}" type="presOf" srcId="{01189059-1339-447F-A964-726800A10248}" destId="{632521A3-2886-487D-A4DB-3C0F618DB62B}" srcOrd="1" destOrd="0" presId="urn:microsoft.com/office/officeart/2005/8/layout/process1"/>
    <dgm:cxn modelId="{0E40E54C-6756-43DE-B63A-D6BB715B74EE}" type="presOf" srcId="{E3B9A275-7810-4153-BE7F-A328AB7D9DA4}" destId="{0E15384F-A22F-4472-8B28-E44923BA1655}" srcOrd="1" destOrd="0" presId="urn:microsoft.com/office/officeart/2005/8/layout/process1"/>
    <dgm:cxn modelId="{A5D3DDD7-EEFA-4986-9399-8CDD613EBD7F}" type="presOf" srcId="{26DB0891-A4E8-40C6-96D0-357759E257A5}" destId="{FE57869D-4E95-4593-8462-518A05F7D797}" srcOrd="0" destOrd="0" presId="urn:microsoft.com/office/officeart/2005/8/layout/process1"/>
    <dgm:cxn modelId="{8E0F27EE-B911-4389-A424-0684B1A3E6A6}" srcId="{E1B04E18-806D-4D65-81D1-1623B896DB00}" destId="{A0043E31-2B8E-4742-B18C-D4C46A802AA7}" srcOrd="2" destOrd="0" parTransId="{63A664B6-B496-400D-AD84-9E532501952C}" sibTransId="{20D58A72-5025-46B0-9E4C-B8A26F82A771}"/>
    <dgm:cxn modelId="{0AD1E11C-1CC4-4726-9304-C7947324DCD6}" type="presOf" srcId="{E1B04E18-806D-4D65-81D1-1623B896DB00}" destId="{CB259BFD-ABA0-4E4A-8DAE-4C296451E05A}" srcOrd="0" destOrd="0" presId="urn:microsoft.com/office/officeart/2005/8/layout/process1"/>
    <dgm:cxn modelId="{70A110BC-E8B9-4ED9-9C09-35F117B8CB50}" type="presOf" srcId="{165B1490-7753-46E0-BF43-4608F7360812}" destId="{D11D467B-ACB6-49E6-A914-ABFD848FCB5C}" srcOrd="0" destOrd="0" presId="urn:microsoft.com/office/officeart/2005/8/layout/process1"/>
    <dgm:cxn modelId="{06249350-EB21-44AE-B548-60C24F2DF261}" type="presParOf" srcId="{CB259BFD-ABA0-4E4A-8DAE-4C296451E05A}" destId="{D11D467B-ACB6-49E6-A914-ABFD848FCB5C}" srcOrd="0" destOrd="0" presId="urn:microsoft.com/office/officeart/2005/8/layout/process1"/>
    <dgm:cxn modelId="{A738F084-CA79-4516-94CC-F3025E8F606A}" type="presParOf" srcId="{CB259BFD-ABA0-4E4A-8DAE-4C296451E05A}" destId="{A69CCBB9-0EFC-456F-B723-6D41FFCA2626}" srcOrd="1" destOrd="0" presId="urn:microsoft.com/office/officeart/2005/8/layout/process1"/>
    <dgm:cxn modelId="{95A44B90-3A1F-4F80-BAE5-928A7B9D9A62}" type="presParOf" srcId="{A69CCBB9-0EFC-456F-B723-6D41FFCA2626}" destId="{0E15384F-A22F-4472-8B28-E44923BA1655}" srcOrd="0" destOrd="0" presId="urn:microsoft.com/office/officeart/2005/8/layout/process1"/>
    <dgm:cxn modelId="{BE05BAB6-2B84-450D-94E9-FE72D2AA3382}" type="presParOf" srcId="{CB259BFD-ABA0-4E4A-8DAE-4C296451E05A}" destId="{FE57869D-4E95-4593-8462-518A05F7D797}" srcOrd="2" destOrd="0" presId="urn:microsoft.com/office/officeart/2005/8/layout/process1"/>
    <dgm:cxn modelId="{9491819D-E359-4226-919F-8BF6BE5A4F29}" type="presParOf" srcId="{CB259BFD-ABA0-4E4A-8DAE-4C296451E05A}" destId="{93943458-C13E-48B3-8591-09FEFBAAB832}" srcOrd="3" destOrd="0" presId="urn:microsoft.com/office/officeart/2005/8/layout/process1"/>
    <dgm:cxn modelId="{5876B2DC-2963-4B44-96E5-C2C12BBCAC22}" type="presParOf" srcId="{93943458-C13E-48B3-8591-09FEFBAAB832}" destId="{632521A3-2886-487D-A4DB-3C0F618DB62B}" srcOrd="0" destOrd="0" presId="urn:microsoft.com/office/officeart/2005/8/layout/process1"/>
    <dgm:cxn modelId="{6DA1045B-5A2D-4CA3-BA42-2BEED309C913}" type="presParOf" srcId="{CB259BFD-ABA0-4E4A-8DAE-4C296451E05A}" destId="{079D4918-18E1-4522-8FAF-6BDDAB4F370F}" srcOrd="4" destOrd="0" presId="urn:microsoft.com/office/officeart/2005/8/layout/process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1D467B-ACB6-49E6-A914-ABFD848FCB5C}">
      <dsp:nvSpPr>
        <dsp:cNvPr id="0" name=""/>
        <dsp:cNvSpPr/>
      </dsp:nvSpPr>
      <dsp:spPr>
        <a:xfrm>
          <a:off x="5936" y="0"/>
          <a:ext cx="1618067"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1/</a:t>
          </a:r>
        </a:p>
        <a:p>
          <a:pPr lvl="0" algn="ctr" defTabSz="800100">
            <a:lnSpc>
              <a:spcPct val="90000"/>
            </a:lnSpc>
            <a:spcBef>
              <a:spcPct val="0"/>
            </a:spcBef>
            <a:spcAft>
              <a:spcPct val="35000"/>
            </a:spcAft>
          </a:pPr>
          <a:r>
            <a:rPr lang="fr-FR" sz="1800" kern="1200"/>
            <a:t>Demande d'inscription à l'HDR</a:t>
          </a:r>
        </a:p>
        <a:p>
          <a:pPr lvl="0" algn="ctr" defTabSz="800100">
            <a:lnSpc>
              <a:spcPct val="90000"/>
            </a:lnSpc>
            <a:spcBef>
              <a:spcPct val="0"/>
            </a:spcBef>
            <a:spcAft>
              <a:spcPct val="35000"/>
            </a:spcAft>
          </a:pPr>
          <a:r>
            <a:rPr lang="fr-FR" sz="1800" kern="1200"/>
            <a:t>(CR)</a:t>
          </a:r>
        </a:p>
      </dsp:txBody>
      <dsp:txXfrm>
        <a:off x="53328" y="47392"/>
        <a:ext cx="1523283" cy="1533991"/>
      </dsp:txXfrm>
    </dsp:sp>
    <dsp:sp modelId="{A69CCBB9-0EFC-456F-B723-6D41FFCA2626}">
      <dsp:nvSpPr>
        <dsp:cNvPr id="0" name=""/>
        <dsp:cNvSpPr/>
      </dsp:nvSpPr>
      <dsp:spPr>
        <a:xfrm>
          <a:off x="1746458" y="662543"/>
          <a:ext cx="259603" cy="30368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fr-FR" sz="1300" kern="1200"/>
        </a:p>
      </dsp:txBody>
      <dsp:txXfrm>
        <a:off x="1746458" y="723280"/>
        <a:ext cx="181722" cy="182213"/>
      </dsp:txXfrm>
    </dsp:sp>
    <dsp:sp modelId="{FE57869D-4E95-4593-8462-518A05F7D797}">
      <dsp:nvSpPr>
        <dsp:cNvPr id="0" name=""/>
        <dsp:cNvSpPr/>
      </dsp:nvSpPr>
      <dsp:spPr>
        <a:xfrm>
          <a:off x="2113822" y="-16"/>
          <a:ext cx="1671873" cy="16288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fr-FR" sz="1700" kern="1200"/>
            <a:t>2/</a:t>
          </a:r>
        </a:p>
        <a:p>
          <a:pPr lvl="0" algn="ctr" defTabSz="755650">
            <a:lnSpc>
              <a:spcPct val="90000"/>
            </a:lnSpc>
            <a:spcBef>
              <a:spcPct val="0"/>
            </a:spcBef>
            <a:spcAft>
              <a:spcPct val="35000"/>
            </a:spcAft>
          </a:pPr>
          <a:r>
            <a:rPr lang="fr-FR" sz="1700" kern="1200"/>
            <a:t>Proposition de rapporteurs</a:t>
          </a:r>
        </a:p>
        <a:p>
          <a:pPr lvl="0" algn="ctr" defTabSz="755650">
            <a:lnSpc>
              <a:spcPct val="90000"/>
            </a:lnSpc>
            <a:spcBef>
              <a:spcPct val="0"/>
            </a:spcBef>
            <a:spcAft>
              <a:spcPct val="35000"/>
            </a:spcAft>
          </a:pPr>
          <a:r>
            <a:rPr lang="fr-FR" sz="1700" kern="1200"/>
            <a:t>(CR)</a:t>
          </a:r>
        </a:p>
      </dsp:txBody>
      <dsp:txXfrm>
        <a:off x="2161528" y="47690"/>
        <a:ext cx="1576461" cy="1533395"/>
      </dsp:txXfrm>
    </dsp:sp>
    <dsp:sp modelId="{93943458-C13E-48B3-8591-09FEFBAAB832}">
      <dsp:nvSpPr>
        <dsp:cNvPr id="0" name=""/>
        <dsp:cNvSpPr/>
      </dsp:nvSpPr>
      <dsp:spPr>
        <a:xfrm>
          <a:off x="3908150" y="662543"/>
          <a:ext cx="259603" cy="30368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fr-FR" sz="1300" kern="1200"/>
        </a:p>
      </dsp:txBody>
      <dsp:txXfrm>
        <a:off x="3908150" y="723280"/>
        <a:ext cx="181722" cy="182213"/>
      </dsp:txXfrm>
    </dsp:sp>
    <dsp:sp modelId="{079D4918-18E1-4522-8FAF-6BDDAB4F370F}">
      <dsp:nvSpPr>
        <dsp:cNvPr id="0" name=""/>
        <dsp:cNvSpPr/>
      </dsp:nvSpPr>
      <dsp:spPr>
        <a:xfrm>
          <a:off x="4275514" y="-16"/>
          <a:ext cx="1709773" cy="16288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fr-FR" sz="1700" kern="1200"/>
            <a:t>3/</a:t>
          </a:r>
        </a:p>
        <a:p>
          <a:pPr lvl="0" algn="ctr" defTabSz="755650">
            <a:lnSpc>
              <a:spcPct val="90000"/>
            </a:lnSpc>
            <a:spcBef>
              <a:spcPct val="0"/>
            </a:spcBef>
            <a:spcAft>
              <a:spcPct val="35000"/>
            </a:spcAft>
          </a:pPr>
          <a:r>
            <a:rPr lang="fr-FR" sz="1700" kern="1200"/>
            <a:t>Envoi du manuscrit aux rapporteurs</a:t>
          </a:r>
        </a:p>
      </dsp:txBody>
      <dsp:txXfrm>
        <a:off x="4323220" y="47690"/>
        <a:ext cx="1614361" cy="15333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1D467B-ACB6-49E6-A914-ABFD848FCB5C}">
      <dsp:nvSpPr>
        <dsp:cNvPr id="0" name=""/>
        <dsp:cNvSpPr/>
      </dsp:nvSpPr>
      <dsp:spPr>
        <a:xfrm>
          <a:off x="4674" y="-37349"/>
          <a:ext cx="1626875" cy="17034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b="0" kern="1200"/>
            <a:t>4/</a:t>
          </a:r>
        </a:p>
        <a:p>
          <a:pPr lvl="0" algn="ctr" defTabSz="800100">
            <a:lnSpc>
              <a:spcPct val="90000"/>
            </a:lnSpc>
            <a:spcBef>
              <a:spcPct val="0"/>
            </a:spcBef>
            <a:spcAft>
              <a:spcPct val="35000"/>
            </a:spcAft>
          </a:pPr>
          <a:r>
            <a:rPr lang="fr-FR" sz="1800" b="0" kern="1200"/>
            <a:t>Proposition</a:t>
          </a:r>
          <a:r>
            <a:rPr lang="fr-FR" sz="1800" kern="1200"/>
            <a:t> de jury</a:t>
          </a:r>
        </a:p>
        <a:p>
          <a:pPr lvl="0" algn="ctr" defTabSz="800100">
            <a:lnSpc>
              <a:spcPct val="90000"/>
            </a:lnSpc>
            <a:spcBef>
              <a:spcPct val="0"/>
            </a:spcBef>
            <a:spcAft>
              <a:spcPct val="35000"/>
            </a:spcAft>
          </a:pPr>
          <a:r>
            <a:rPr lang="fr-FR" sz="1800" kern="1200"/>
            <a:t>(CR)</a:t>
          </a:r>
        </a:p>
      </dsp:txBody>
      <dsp:txXfrm>
        <a:off x="52324" y="10301"/>
        <a:ext cx="1531575" cy="1608173"/>
      </dsp:txXfrm>
    </dsp:sp>
    <dsp:sp modelId="{A69CCBB9-0EFC-456F-B723-6D41FFCA2626}">
      <dsp:nvSpPr>
        <dsp:cNvPr id="0" name=""/>
        <dsp:cNvSpPr/>
      </dsp:nvSpPr>
      <dsp:spPr>
        <a:xfrm>
          <a:off x="1770152" y="642520"/>
          <a:ext cx="293837" cy="3437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fr-FR" sz="1400" kern="1200"/>
        </a:p>
      </dsp:txBody>
      <dsp:txXfrm>
        <a:off x="1770152" y="711267"/>
        <a:ext cx="205686" cy="206240"/>
      </dsp:txXfrm>
    </dsp:sp>
    <dsp:sp modelId="{FE57869D-4E95-4593-8462-518A05F7D797}">
      <dsp:nvSpPr>
        <dsp:cNvPr id="0" name=""/>
        <dsp:cNvSpPr/>
      </dsp:nvSpPr>
      <dsp:spPr>
        <a:xfrm>
          <a:off x="2185960" y="0"/>
          <a:ext cx="1637284"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5/</a:t>
          </a:r>
        </a:p>
        <a:p>
          <a:pPr lvl="0" algn="ctr" defTabSz="800100">
            <a:lnSpc>
              <a:spcPct val="90000"/>
            </a:lnSpc>
            <a:spcBef>
              <a:spcPct val="0"/>
            </a:spcBef>
            <a:spcAft>
              <a:spcPct val="35000"/>
            </a:spcAft>
          </a:pPr>
          <a:r>
            <a:rPr lang="fr-FR" sz="1800" kern="1200"/>
            <a:t>Retour des pré-rapports</a:t>
          </a:r>
        </a:p>
      </dsp:txBody>
      <dsp:txXfrm>
        <a:off x="2233665" y="47705"/>
        <a:ext cx="1541874" cy="1533365"/>
      </dsp:txXfrm>
    </dsp:sp>
    <dsp:sp modelId="{93943458-C13E-48B3-8591-09FEFBAAB832}">
      <dsp:nvSpPr>
        <dsp:cNvPr id="0" name=""/>
        <dsp:cNvSpPr/>
      </dsp:nvSpPr>
      <dsp:spPr>
        <a:xfrm>
          <a:off x="3961847" y="642520"/>
          <a:ext cx="293837" cy="3437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fr-FR" sz="1400" kern="1200"/>
        </a:p>
      </dsp:txBody>
      <dsp:txXfrm>
        <a:off x="3961847" y="711267"/>
        <a:ext cx="205686" cy="206240"/>
      </dsp:txXfrm>
    </dsp:sp>
    <dsp:sp modelId="{079D4918-18E1-4522-8FAF-6BDDAB4F370F}">
      <dsp:nvSpPr>
        <dsp:cNvPr id="0" name=""/>
        <dsp:cNvSpPr/>
      </dsp:nvSpPr>
      <dsp:spPr>
        <a:xfrm>
          <a:off x="4377654" y="0"/>
          <a:ext cx="1618420"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6/</a:t>
          </a:r>
        </a:p>
        <a:p>
          <a:pPr lvl="0" algn="ctr" defTabSz="800100">
            <a:lnSpc>
              <a:spcPct val="90000"/>
            </a:lnSpc>
            <a:spcBef>
              <a:spcPct val="0"/>
            </a:spcBef>
            <a:spcAft>
              <a:spcPct val="35000"/>
            </a:spcAft>
          </a:pPr>
          <a:r>
            <a:rPr lang="fr-FR" sz="1800" kern="1200"/>
            <a:t>Inscription administrative</a:t>
          </a:r>
        </a:p>
      </dsp:txBody>
      <dsp:txXfrm>
        <a:off x="4425056" y="47402"/>
        <a:ext cx="1523616" cy="153397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1D467B-ACB6-49E6-A914-ABFD848FCB5C}">
      <dsp:nvSpPr>
        <dsp:cNvPr id="0" name=""/>
        <dsp:cNvSpPr/>
      </dsp:nvSpPr>
      <dsp:spPr>
        <a:xfrm>
          <a:off x="5834" y="0"/>
          <a:ext cx="1618068"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7/</a:t>
          </a:r>
        </a:p>
        <a:p>
          <a:pPr lvl="0" algn="ctr" defTabSz="800100">
            <a:lnSpc>
              <a:spcPct val="90000"/>
            </a:lnSpc>
            <a:spcBef>
              <a:spcPct val="0"/>
            </a:spcBef>
            <a:spcAft>
              <a:spcPct val="35000"/>
            </a:spcAft>
          </a:pPr>
          <a:r>
            <a:rPr lang="fr-FR" sz="1800" kern="1200"/>
            <a:t>Autorisation de soutenance</a:t>
          </a:r>
        </a:p>
        <a:p>
          <a:pPr lvl="0" algn="ctr" defTabSz="800100">
            <a:lnSpc>
              <a:spcPct val="90000"/>
            </a:lnSpc>
            <a:spcBef>
              <a:spcPct val="0"/>
            </a:spcBef>
            <a:spcAft>
              <a:spcPct val="35000"/>
            </a:spcAft>
          </a:pPr>
          <a:r>
            <a:rPr lang="fr-FR" sz="1800" kern="1200"/>
            <a:t>(CR)</a:t>
          </a:r>
        </a:p>
      </dsp:txBody>
      <dsp:txXfrm>
        <a:off x="53226" y="47392"/>
        <a:ext cx="1523284" cy="1533991"/>
      </dsp:txXfrm>
    </dsp:sp>
    <dsp:sp modelId="{A69CCBB9-0EFC-456F-B723-6D41FFCA2626}">
      <dsp:nvSpPr>
        <dsp:cNvPr id="0" name=""/>
        <dsp:cNvSpPr/>
      </dsp:nvSpPr>
      <dsp:spPr>
        <a:xfrm>
          <a:off x="1746259" y="662665"/>
          <a:ext cx="259396" cy="3034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fr-FR" sz="1300" kern="1200"/>
        </a:p>
      </dsp:txBody>
      <dsp:txXfrm>
        <a:off x="1746259" y="723354"/>
        <a:ext cx="181577" cy="182066"/>
      </dsp:txXfrm>
    </dsp:sp>
    <dsp:sp modelId="{FE57869D-4E95-4593-8462-518A05F7D797}">
      <dsp:nvSpPr>
        <dsp:cNvPr id="0" name=""/>
        <dsp:cNvSpPr/>
      </dsp:nvSpPr>
      <dsp:spPr>
        <a:xfrm>
          <a:off x="2113329" y="0"/>
          <a:ext cx="1708514"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8/</a:t>
          </a:r>
        </a:p>
        <a:p>
          <a:pPr lvl="0" algn="ctr" defTabSz="800100">
            <a:lnSpc>
              <a:spcPct val="90000"/>
            </a:lnSpc>
            <a:spcBef>
              <a:spcPct val="0"/>
            </a:spcBef>
            <a:spcAft>
              <a:spcPct val="35000"/>
            </a:spcAft>
          </a:pPr>
          <a:r>
            <a:rPr lang="fr-FR" sz="1800" kern="1200"/>
            <a:t>Publicité de soutenance</a:t>
          </a:r>
        </a:p>
      </dsp:txBody>
      <dsp:txXfrm>
        <a:off x="2161034" y="47705"/>
        <a:ext cx="1613104" cy="1533365"/>
      </dsp:txXfrm>
    </dsp:sp>
    <dsp:sp modelId="{93943458-C13E-48B3-8591-09FEFBAAB832}">
      <dsp:nvSpPr>
        <dsp:cNvPr id="0" name=""/>
        <dsp:cNvSpPr/>
      </dsp:nvSpPr>
      <dsp:spPr>
        <a:xfrm>
          <a:off x="3944201" y="662665"/>
          <a:ext cx="259396" cy="3034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fr-FR" sz="1300" kern="1200"/>
        </a:p>
      </dsp:txBody>
      <dsp:txXfrm>
        <a:off x="3944201" y="723354"/>
        <a:ext cx="181577" cy="182066"/>
      </dsp:txXfrm>
    </dsp:sp>
    <dsp:sp modelId="{079D4918-18E1-4522-8FAF-6BDDAB4F370F}">
      <dsp:nvSpPr>
        <dsp:cNvPr id="0" name=""/>
        <dsp:cNvSpPr/>
      </dsp:nvSpPr>
      <dsp:spPr>
        <a:xfrm>
          <a:off x="4311271" y="0"/>
          <a:ext cx="1655069"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9/</a:t>
          </a:r>
        </a:p>
        <a:p>
          <a:pPr lvl="0" algn="ctr" defTabSz="800100">
            <a:lnSpc>
              <a:spcPct val="90000"/>
            </a:lnSpc>
            <a:spcBef>
              <a:spcPct val="0"/>
            </a:spcBef>
            <a:spcAft>
              <a:spcPct val="35000"/>
            </a:spcAft>
          </a:pPr>
          <a:r>
            <a:rPr lang="fr-FR" sz="1800" kern="1200"/>
            <a:t>Soutenance de l'HDR</a:t>
          </a:r>
        </a:p>
      </dsp:txBody>
      <dsp:txXfrm>
        <a:off x="4358976" y="47705"/>
        <a:ext cx="1559659" cy="153336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425ADB786B5C4A8D5B217A6FE091EE" ma:contentTypeVersion="4" ma:contentTypeDescription="Crée un document." ma:contentTypeScope="" ma:versionID="1fc8b23facde6cfe0875377c6fef3b67">
  <xsd:schema xmlns:xsd="http://www.w3.org/2001/XMLSchema" xmlns:xs="http://www.w3.org/2001/XMLSchema" xmlns:p="http://schemas.microsoft.com/office/2006/metadata/properties" xmlns:ns2="49fd7422-8b25-4bcd-96b6-c778e081f5ad" targetNamespace="http://schemas.microsoft.com/office/2006/metadata/properties" ma:root="true" ma:fieldsID="ac7f0603cf166382b72ad35a721dd6c8" ns2:_="">
    <xsd:import namespace="49fd7422-8b25-4bcd-96b6-c778e081f5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d7422-8b25-4bcd-96b6-c778e081f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ED283-79C2-4B17-9111-42FCD1DE54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779036-C739-49F6-8D72-416D02B2F6DE}">
  <ds:schemaRefs>
    <ds:schemaRef ds:uri="http://schemas.microsoft.com/sharepoint/v3/contenttype/forms"/>
  </ds:schemaRefs>
</ds:datastoreItem>
</file>

<file path=customXml/itemProps3.xml><?xml version="1.0" encoding="utf-8"?>
<ds:datastoreItem xmlns:ds="http://schemas.openxmlformats.org/officeDocument/2006/customXml" ds:itemID="{2D663748-5565-4236-BA4F-3184765AE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d7422-8b25-4bcd-96b6-c778e081f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2049</Words>
  <Characters>11272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Université d'Orléans</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pro</dc:creator>
  <cp:keywords/>
  <dc:description/>
  <cp:lastModifiedBy>Benoit Ballet</cp:lastModifiedBy>
  <cp:revision>7</cp:revision>
  <dcterms:created xsi:type="dcterms:W3CDTF">2023-09-22T16:10:00Z</dcterms:created>
  <dcterms:modified xsi:type="dcterms:W3CDTF">2025-11-17T06:58:00Z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Microsoft® Word 2016</vt:lpwstr>
  </property>
  <property fmtid="{D5CDD505-2E9C-101B-9397-08002B2CF9AE}" pid="4" name="LastSaved">
    <vt:filetime>2021-05-04T00:00:00Z</vt:filetime>
  </property>
  <property fmtid="{D5CDD505-2E9C-101B-9397-08002B2CF9AE}" pid="5" name="ContentTypeId">
    <vt:lpwstr>0x010100FE425ADB786B5C4A8D5B217A6FE091EE</vt:lpwstr>
  </property>
  <property fmtid="{D5CDD505-2E9C-101B-9397-08002B2CF9AE}" pid="6" name="_AdHocReviewCycleID">
    <vt:i4>2044431289</vt:i4>
  </property>
  <property fmtid="{D5CDD505-2E9C-101B-9397-08002B2CF9AE}" pid="7" name="_NewReviewCycle">
    <vt:lpwstr/>
  </property>
  <property fmtid="{D5CDD505-2E9C-101B-9397-08002B2CF9AE}" pid="8" name="_EmailSubject">
    <vt:lpwstr>Procédure HDR et rôle des émérites</vt:lpwstr>
  </property>
  <property fmtid="{D5CDD505-2E9C-101B-9397-08002B2CF9AE}" pid="9" name="_AuthorEmail">
    <vt:lpwstr>pascal.bonnet@univ-orleans.fr</vt:lpwstr>
  </property>
  <property fmtid="{D5CDD505-2E9C-101B-9397-08002B2CF9AE}" pid="10" name="_AuthorEmailDisplayName">
    <vt:lpwstr>pascal.bonnet@univ-orleans.fr</vt:lpwstr>
  </property>
  <property fmtid="{D5CDD505-2E9C-101B-9397-08002B2CF9AE}" pid="11" name="_ReviewingToolsShownOnce">
    <vt:lpwstr/>
  </property>
</Properties>
</file>