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0EED" w14:textId="77777777" w:rsidR="000E705D" w:rsidRDefault="002B0EA6">
      <w:pPr>
        <w:pStyle w:val="Titre1"/>
        <w:ind w:left="426"/>
        <w:jc w:val="left"/>
        <w:rPr>
          <w:b w:val="0"/>
          <w:sz w:val="22"/>
        </w:rPr>
      </w:pPr>
      <w:r>
        <w:rPr>
          <w:noProof/>
          <w:lang w:eastAsia="ja-JP"/>
        </w:rPr>
        <w:drawing>
          <wp:anchor distT="0" distB="0" distL="114300" distR="114300" simplePos="0" relativeHeight="251657728" behindDoc="0" locked="0" layoutInCell="1" allowOverlap="1" wp14:anchorId="738207CC" wp14:editId="5E721C43">
            <wp:simplePos x="0" y="0"/>
            <wp:positionH relativeFrom="margin">
              <wp:posOffset>-780415</wp:posOffset>
            </wp:positionH>
            <wp:positionV relativeFrom="margin">
              <wp:posOffset>-457200</wp:posOffset>
            </wp:positionV>
            <wp:extent cx="1478915" cy="1325880"/>
            <wp:effectExtent l="0" t="0" r="0" b="0"/>
            <wp:wrapSquare wrapText="bothSides"/>
            <wp:docPr id="3" name="Image 3" descr="logo_UO_sept2021_bleu_gris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UO_sept2021_bleu_gris_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37A74" w14:textId="77777777" w:rsidR="000E705D" w:rsidRPr="003C48A8" w:rsidRDefault="000E705D">
      <w:pPr>
        <w:pStyle w:val="Titre1"/>
        <w:ind w:left="426"/>
        <w:jc w:val="left"/>
        <w:rPr>
          <w:rFonts w:ascii="Calibri" w:hAnsi="Calibri" w:cs="Calibri"/>
          <w:b w:val="0"/>
          <w:sz w:val="22"/>
        </w:rPr>
      </w:pPr>
    </w:p>
    <w:p w14:paraId="1F8DA49C" w14:textId="77777777" w:rsidR="00F20D51" w:rsidRPr="003C48A8" w:rsidRDefault="00F20D51">
      <w:pPr>
        <w:pStyle w:val="Titre1"/>
        <w:spacing w:line="360" w:lineRule="auto"/>
        <w:ind w:left="426"/>
        <w:jc w:val="center"/>
        <w:rPr>
          <w:rFonts w:ascii="Calibri" w:hAnsi="Calibri" w:cs="Calibri"/>
        </w:rPr>
      </w:pPr>
    </w:p>
    <w:p w14:paraId="17F0C0CD" w14:textId="77777777" w:rsidR="00F20D51" w:rsidRPr="003C48A8" w:rsidRDefault="00F20D51">
      <w:pPr>
        <w:pStyle w:val="Titre1"/>
        <w:spacing w:line="360" w:lineRule="auto"/>
        <w:ind w:left="426"/>
        <w:jc w:val="center"/>
        <w:rPr>
          <w:rFonts w:ascii="Calibri" w:hAnsi="Calibri" w:cs="Calibri"/>
        </w:rPr>
      </w:pPr>
    </w:p>
    <w:p w14:paraId="0A2140EF" w14:textId="77777777" w:rsidR="000E705D" w:rsidRPr="003C48A8" w:rsidRDefault="000E705D">
      <w:pPr>
        <w:pStyle w:val="Titre1"/>
        <w:spacing w:line="360" w:lineRule="auto"/>
        <w:ind w:left="426"/>
        <w:jc w:val="center"/>
        <w:rPr>
          <w:rFonts w:ascii="Calibri" w:hAnsi="Calibri" w:cs="Calibri"/>
        </w:rPr>
      </w:pPr>
      <w:r w:rsidRPr="003C48A8">
        <w:rPr>
          <w:rFonts w:ascii="Calibri" w:hAnsi="Calibri" w:cs="Calibri"/>
        </w:rPr>
        <w:t>AVIS DE SOUTENANCE EN VUE DE</w:t>
      </w:r>
    </w:p>
    <w:p w14:paraId="38C4B6BD" w14:textId="77777777" w:rsidR="000E705D" w:rsidRPr="003C48A8" w:rsidRDefault="000E705D">
      <w:pPr>
        <w:spacing w:line="360" w:lineRule="auto"/>
        <w:ind w:left="426" w:right="567"/>
        <w:jc w:val="center"/>
        <w:rPr>
          <w:rFonts w:ascii="Calibri" w:hAnsi="Calibri" w:cs="Calibri"/>
          <w:b/>
          <w:sz w:val="28"/>
        </w:rPr>
      </w:pPr>
      <w:r w:rsidRPr="003C48A8">
        <w:rPr>
          <w:rFonts w:ascii="Calibri" w:hAnsi="Calibri" w:cs="Calibri"/>
          <w:b/>
          <w:sz w:val="28"/>
        </w:rPr>
        <w:t>L’HABILITATION A DIRIGER DES RECHERCHES</w:t>
      </w:r>
    </w:p>
    <w:p w14:paraId="6DA3470D" w14:textId="77777777" w:rsidR="000E705D" w:rsidRPr="003C48A8" w:rsidRDefault="000E705D">
      <w:pPr>
        <w:ind w:right="567"/>
        <w:jc w:val="center"/>
        <w:rPr>
          <w:rFonts w:ascii="Calibri" w:hAnsi="Calibri" w:cs="Calibri"/>
          <w:b/>
          <w:sz w:val="24"/>
        </w:rPr>
      </w:pPr>
    </w:p>
    <w:p w14:paraId="2BE9A81F" w14:textId="77777777" w:rsidR="000E705D" w:rsidRPr="00E27A3C" w:rsidRDefault="000E705D" w:rsidP="00E27A3C">
      <w:pPr>
        <w:ind w:right="567"/>
        <w:jc w:val="center"/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  <w:u w:val="single"/>
        </w:rPr>
        <w:t>Discipline</w:t>
      </w:r>
      <w:r w:rsidRPr="003C48A8">
        <w:rPr>
          <w:rFonts w:ascii="Calibri" w:hAnsi="Calibri" w:cs="Calibri"/>
          <w:sz w:val="24"/>
        </w:rPr>
        <w:t xml:space="preserve"> :</w:t>
      </w:r>
      <w:r w:rsidR="00E27A3C">
        <w:rPr>
          <w:rFonts w:ascii="Calibri" w:hAnsi="Calibri" w:cs="Calibri"/>
          <w:sz w:val="24"/>
        </w:rPr>
        <w:t xml:space="preserve"> Chimie</w:t>
      </w:r>
    </w:p>
    <w:p w14:paraId="3DE38467" w14:textId="77777777" w:rsidR="000E705D" w:rsidRPr="003C48A8" w:rsidRDefault="000E705D">
      <w:pPr>
        <w:ind w:right="567"/>
        <w:rPr>
          <w:rFonts w:ascii="Calibri" w:hAnsi="Calibri" w:cs="Calibri"/>
        </w:rPr>
      </w:pPr>
    </w:p>
    <w:p w14:paraId="5C5B46C5" w14:textId="77777777" w:rsidR="000E705D" w:rsidRPr="003C48A8" w:rsidRDefault="000F3EAC">
      <w:pPr>
        <w:pStyle w:val="Corpsdetexte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ACI-SECHE</w:t>
      </w:r>
      <w:r w:rsidR="00AE248D">
        <w:rPr>
          <w:rFonts w:ascii="Calibri" w:hAnsi="Calibri" w:cs="Calibri"/>
        </w:rPr>
        <w:t xml:space="preserve"> Samia, CRCN CNRS</w:t>
      </w:r>
    </w:p>
    <w:p w14:paraId="34B6EE3A" w14:textId="77777777" w:rsidR="000E705D" w:rsidRPr="003C48A8" w:rsidRDefault="000E705D">
      <w:pPr>
        <w:pStyle w:val="Corpsdetexte"/>
        <w:spacing w:line="360" w:lineRule="auto"/>
        <w:jc w:val="center"/>
        <w:rPr>
          <w:rFonts w:ascii="Calibri" w:hAnsi="Calibri" w:cs="Calibri"/>
        </w:rPr>
      </w:pPr>
      <w:proofErr w:type="gramStart"/>
      <w:r w:rsidRPr="003C48A8">
        <w:rPr>
          <w:rFonts w:ascii="Calibri" w:hAnsi="Calibri" w:cs="Calibri"/>
        </w:rPr>
        <w:t>présentera</w:t>
      </w:r>
      <w:proofErr w:type="gramEnd"/>
      <w:r w:rsidRPr="003C48A8">
        <w:rPr>
          <w:rFonts w:ascii="Calibri" w:hAnsi="Calibri" w:cs="Calibri"/>
        </w:rPr>
        <w:t xml:space="preserve"> ses travaux en vue de l’habilitation à diriger des recherches</w:t>
      </w:r>
    </w:p>
    <w:p w14:paraId="68DDE7CE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</w:p>
    <w:p w14:paraId="2412C7A4" w14:textId="77777777" w:rsidR="000E705D" w:rsidRPr="003C48A8" w:rsidRDefault="000E705D">
      <w:pPr>
        <w:ind w:right="567"/>
        <w:jc w:val="center"/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Le</w:t>
      </w:r>
      <w:r w:rsidR="00AE248D">
        <w:rPr>
          <w:rFonts w:ascii="Calibri" w:hAnsi="Calibri" w:cs="Calibri"/>
          <w:sz w:val="24"/>
        </w:rPr>
        <w:t xml:space="preserve"> lundi 8 juin 2026</w:t>
      </w:r>
      <w:r w:rsidRPr="003C48A8">
        <w:rPr>
          <w:rFonts w:ascii="Calibri" w:hAnsi="Calibri" w:cs="Calibri"/>
          <w:sz w:val="24"/>
        </w:rPr>
        <w:t xml:space="preserve"> à</w:t>
      </w:r>
      <w:r w:rsidR="00AE248D">
        <w:rPr>
          <w:rFonts w:ascii="Calibri" w:hAnsi="Calibri" w:cs="Calibri"/>
          <w:sz w:val="24"/>
        </w:rPr>
        <w:t xml:space="preserve"> 14 </w:t>
      </w:r>
      <w:r w:rsidRPr="003C48A8">
        <w:rPr>
          <w:rFonts w:ascii="Calibri" w:hAnsi="Calibri" w:cs="Calibri"/>
          <w:sz w:val="24"/>
        </w:rPr>
        <w:t>heures</w:t>
      </w:r>
    </w:p>
    <w:p w14:paraId="7F81B771" w14:textId="77777777" w:rsidR="000E705D" w:rsidRPr="003C48A8" w:rsidRDefault="000E705D">
      <w:pPr>
        <w:ind w:right="567"/>
        <w:jc w:val="center"/>
        <w:rPr>
          <w:rFonts w:ascii="Calibri" w:hAnsi="Calibri" w:cs="Calibri"/>
          <w:sz w:val="24"/>
        </w:rPr>
      </w:pPr>
    </w:p>
    <w:p w14:paraId="2E67543A" w14:textId="77777777" w:rsidR="000E705D" w:rsidRPr="003C48A8" w:rsidRDefault="000E705D">
      <w:pPr>
        <w:ind w:left="1560" w:right="567"/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 xml:space="preserve">Lieu : </w:t>
      </w:r>
      <w:r w:rsidR="00AE248D">
        <w:rPr>
          <w:rFonts w:ascii="Calibri" w:hAnsi="Calibri" w:cs="Calibri"/>
          <w:sz w:val="24"/>
        </w:rPr>
        <w:t>amphithéâtre Charles Sadron, campus CNRS</w:t>
      </w:r>
    </w:p>
    <w:p w14:paraId="4D16F762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</w:p>
    <w:p w14:paraId="051D3AEE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  <w:proofErr w:type="gramStart"/>
      <w:r w:rsidRPr="003C48A8">
        <w:rPr>
          <w:rFonts w:ascii="Calibri" w:hAnsi="Calibri" w:cs="Calibri"/>
          <w:sz w:val="24"/>
          <w:u w:val="single"/>
        </w:rPr>
        <w:t>devant</w:t>
      </w:r>
      <w:proofErr w:type="gramEnd"/>
      <w:r w:rsidRPr="003C48A8">
        <w:rPr>
          <w:rFonts w:ascii="Calibri" w:hAnsi="Calibri" w:cs="Calibri"/>
          <w:sz w:val="24"/>
          <w:u w:val="single"/>
        </w:rPr>
        <w:t xml:space="preserve"> le jury constitué par les personnalités suivantes</w:t>
      </w:r>
      <w:r w:rsidRPr="003C48A8">
        <w:rPr>
          <w:rFonts w:ascii="Calibri" w:hAnsi="Calibri" w:cs="Calibri"/>
          <w:sz w:val="24"/>
        </w:rPr>
        <w:t xml:space="preserve"> :</w:t>
      </w:r>
    </w:p>
    <w:p w14:paraId="4D6A6526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</w:p>
    <w:p w14:paraId="05B72E7C" w14:textId="77777777" w:rsidR="000E705D" w:rsidRPr="003C48A8" w:rsidRDefault="000E705D">
      <w:pPr>
        <w:ind w:right="567"/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Dr Antoine TALY</w:t>
      </w:r>
      <w:r w:rsidR="00AE248D">
        <w:rPr>
          <w:rFonts w:ascii="Calibri" w:hAnsi="Calibri" w:cs="Calibri"/>
          <w:sz w:val="24"/>
        </w:rPr>
        <w:t>, D</w:t>
      </w:r>
      <w:r w:rsidR="000F3EAC">
        <w:rPr>
          <w:rFonts w:ascii="Calibri" w:hAnsi="Calibri" w:cs="Calibri"/>
          <w:sz w:val="24"/>
        </w:rPr>
        <w:t>R</w:t>
      </w:r>
      <w:r w:rsidR="00AE248D">
        <w:rPr>
          <w:rFonts w:ascii="Calibri" w:hAnsi="Calibri" w:cs="Calibri"/>
          <w:sz w:val="24"/>
        </w:rPr>
        <w:t xml:space="preserve"> CNRS</w:t>
      </w:r>
      <w:r w:rsidR="000F3EAC">
        <w:rPr>
          <w:rFonts w:ascii="Calibri" w:hAnsi="Calibri" w:cs="Calibri"/>
          <w:sz w:val="24"/>
        </w:rPr>
        <w:t xml:space="preserve">, </w:t>
      </w:r>
      <w:r w:rsidR="00675A97">
        <w:rPr>
          <w:rFonts w:ascii="Calibri" w:hAnsi="Calibri" w:cs="Calibri"/>
          <w:sz w:val="24"/>
        </w:rPr>
        <w:t xml:space="preserve">IBPC </w:t>
      </w:r>
      <w:r w:rsidR="000F3EAC">
        <w:rPr>
          <w:rFonts w:ascii="Calibri" w:hAnsi="Calibri" w:cs="Calibri"/>
          <w:sz w:val="24"/>
        </w:rPr>
        <w:t>Paris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Rapporteur</w:t>
      </w:r>
    </w:p>
    <w:p w14:paraId="5F7F100E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Dr Dominique DOUGUET</w:t>
      </w:r>
      <w:r w:rsidR="00AE248D">
        <w:rPr>
          <w:rFonts w:ascii="Calibri" w:hAnsi="Calibri" w:cs="Calibri"/>
          <w:sz w:val="24"/>
        </w:rPr>
        <w:t>, CR INSERM</w:t>
      </w:r>
      <w:r w:rsidR="000F3EAC">
        <w:rPr>
          <w:rFonts w:ascii="Calibri" w:hAnsi="Calibri" w:cs="Calibri"/>
          <w:sz w:val="24"/>
        </w:rPr>
        <w:t xml:space="preserve">, </w:t>
      </w:r>
      <w:r w:rsidR="00675A97">
        <w:rPr>
          <w:rFonts w:ascii="Calibri" w:hAnsi="Calibri" w:cs="Calibri"/>
          <w:sz w:val="24"/>
        </w:rPr>
        <w:t>Université Côte d’Azur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Rapporteur</w:t>
      </w:r>
    </w:p>
    <w:p w14:paraId="2897CE17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Pr Matthieu MONTES</w:t>
      </w:r>
      <w:r w:rsidR="00AE248D">
        <w:rPr>
          <w:rFonts w:ascii="Calibri" w:hAnsi="Calibri" w:cs="Calibri"/>
          <w:sz w:val="24"/>
        </w:rPr>
        <w:t>, DR CNRS</w:t>
      </w:r>
      <w:r w:rsidR="000F3EAC">
        <w:rPr>
          <w:rFonts w:ascii="Calibri" w:hAnsi="Calibri" w:cs="Calibri"/>
          <w:sz w:val="24"/>
        </w:rPr>
        <w:t xml:space="preserve">, </w:t>
      </w:r>
      <w:r w:rsidR="00675A97">
        <w:rPr>
          <w:rFonts w:ascii="Calibri" w:hAnsi="Calibri" w:cs="Calibri"/>
          <w:sz w:val="24"/>
        </w:rPr>
        <w:t>Sorbonne Université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Rapporteur</w:t>
      </w:r>
    </w:p>
    <w:p w14:paraId="62CA1C80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Dr Adèle LAURENT</w:t>
      </w:r>
      <w:r w:rsidR="00AE248D">
        <w:rPr>
          <w:rFonts w:ascii="Calibri" w:hAnsi="Calibri" w:cs="Calibri"/>
          <w:sz w:val="24"/>
        </w:rPr>
        <w:t>, DR CNRS</w:t>
      </w:r>
      <w:r w:rsidR="000F3EAC">
        <w:rPr>
          <w:rFonts w:ascii="Calibri" w:hAnsi="Calibri" w:cs="Calibri"/>
          <w:sz w:val="24"/>
        </w:rPr>
        <w:t xml:space="preserve">, </w:t>
      </w:r>
      <w:r w:rsidR="00675A97">
        <w:rPr>
          <w:rFonts w:ascii="Calibri" w:hAnsi="Calibri" w:cs="Calibri"/>
          <w:sz w:val="24"/>
        </w:rPr>
        <w:t xml:space="preserve">Université de </w:t>
      </w:r>
      <w:r w:rsidR="000F3EAC">
        <w:rPr>
          <w:rFonts w:ascii="Calibri" w:hAnsi="Calibri" w:cs="Calibri"/>
          <w:sz w:val="24"/>
        </w:rPr>
        <w:t>Nantes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Examinatrice</w:t>
      </w:r>
    </w:p>
    <w:p w14:paraId="7EB433A9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Pr Catherine ETCHEBEST</w:t>
      </w:r>
      <w:r w:rsidR="00AE248D">
        <w:rPr>
          <w:rFonts w:ascii="Calibri" w:hAnsi="Calibri" w:cs="Calibri"/>
          <w:sz w:val="24"/>
        </w:rPr>
        <w:t>, Pr Émérite, Université Paris Cité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Examinatrice</w:t>
      </w:r>
    </w:p>
    <w:p w14:paraId="622EE071" w14:textId="77777777" w:rsidR="000E705D" w:rsidRPr="003C48A8" w:rsidRDefault="000E705D">
      <w:pPr>
        <w:rPr>
          <w:rFonts w:ascii="Calibri" w:hAnsi="Calibri" w:cs="Calibri"/>
          <w:sz w:val="24"/>
        </w:rPr>
      </w:pPr>
      <w:r w:rsidRPr="003C48A8">
        <w:rPr>
          <w:rFonts w:ascii="Calibri" w:hAnsi="Calibri" w:cs="Calibri"/>
          <w:sz w:val="24"/>
        </w:rPr>
        <w:t>-</w:t>
      </w:r>
      <w:r w:rsidR="00AE248D">
        <w:rPr>
          <w:rFonts w:ascii="Calibri" w:hAnsi="Calibri" w:cs="Calibri"/>
          <w:sz w:val="24"/>
        </w:rPr>
        <w:t xml:space="preserve"> </w:t>
      </w:r>
      <w:r w:rsidR="00AE248D" w:rsidRPr="009309D5">
        <w:rPr>
          <w:rFonts w:ascii="Calibri" w:hAnsi="Calibri" w:cs="Calibri"/>
          <w:b/>
          <w:bCs/>
          <w:sz w:val="24"/>
        </w:rPr>
        <w:t>Pr Pascal BONNET</w:t>
      </w:r>
      <w:r w:rsidR="00AE248D">
        <w:rPr>
          <w:rFonts w:ascii="Calibri" w:hAnsi="Calibri" w:cs="Calibri"/>
          <w:sz w:val="24"/>
        </w:rPr>
        <w:t>, Pr, Université d’Orléans</w:t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</w:r>
      <w:r w:rsidR="000F3EAC">
        <w:rPr>
          <w:rFonts w:ascii="Calibri" w:hAnsi="Calibri" w:cs="Calibri"/>
          <w:sz w:val="24"/>
        </w:rPr>
        <w:tab/>
        <w:t>Examinateur</w:t>
      </w:r>
    </w:p>
    <w:p w14:paraId="3B65273E" w14:textId="77777777" w:rsidR="000E705D" w:rsidRDefault="000E705D">
      <w:pPr>
        <w:rPr>
          <w:rFonts w:ascii="Calibri" w:hAnsi="Calibri" w:cs="Calibri"/>
          <w:sz w:val="24"/>
        </w:rPr>
      </w:pPr>
    </w:p>
    <w:p w14:paraId="329F4759" w14:textId="77777777" w:rsidR="002257B9" w:rsidRDefault="002257B9">
      <w:pPr>
        <w:rPr>
          <w:rFonts w:ascii="Calibri" w:hAnsi="Calibri" w:cs="Calibri"/>
          <w:sz w:val="24"/>
        </w:rPr>
      </w:pPr>
      <w:r w:rsidRPr="002257B9">
        <w:rPr>
          <w:rFonts w:ascii="Calibri" w:hAnsi="Calibri" w:cs="Calibri"/>
          <w:sz w:val="24"/>
          <w:u w:val="single"/>
        </w:rPr>
        <w:t>Résumé</w:t>
      </w:r>
      <w:r>
        <w:rPr>
          <w:rFonts w:ascii="Calibri" w:hAnsi="Calibri" w:cs="Calibri"/>
          <w:sz w:val="24"/>
        </w:rPr>
        <w:t> :</w:t>
      </w:r>
    </w:p>
    <w:p w14:paraId="2380E24C" w14:textId="77777777" w:rsidR="00D25E2C" w:rsidRDefault="00D25E2C">
      <w:pPr>
        <w:rPr>
          <w:rFonts w:ascii="Calibri" w:hAnsi="Calibri" w:cs="Calibri"/>
          <w:sz w:val="24"/>
        </w:rPr>
      </w:pPr>
    </w:p>
    <w:p w14:paraId="22764398" w14:textId="77777777" w:rsidR="00D25E2C" w:rsidRPr="00D25E2C" w:rsidRDefault="00D25E2C">
      <w:pPr>
        <w:rPr>
          <w:rFonts w:ascii="Calibri" w:hAnsi="Calibri" w:cs="Calibri"/>
          <w:smallCaps/>
          <w:sz w:val="24"/>
        </w:rPr>
      </w:pPr>
      <w:r w:rsidRPr="00D25E2C">
        <w:rPr>
          <w:rFonts w:ascii="Calibri" w:hAnsi="Calibri" w:cs="Calibri"/>
          <w:smallCaps/>
          <w:sz w:val="24"/>
        </w:rPr>
        <w:t>La dynamique au cœur des échanges mol</w:t>
      </w:r>
      <w:r>
        <w:rPr>
          <w:rFonts w:ascii="Calibri" w:hAnsi="Calibri" w:cs="Calibri"/>
          <w:smallCaps/>
          <w:sz w:val="24"/>
        </w:rPr>
        <w:t>é</w:t>
      </w:r>
      <w:r w:rsidRPr="00D25E2C">
        <w:rPr>
          <w:rFonts w:ascii="Calibri" w:hAnsi="Calibri" w:cs="Calibri"/>
          <w:smallCaps/>
          <w:sz w:val="24"/>
        </w:rPr>
        <w:t>culaires : des interactions à la cinétique de liaison</w:t>
      </w:r>
    </w:p>
    <w:p w14:paraId="2E0BEAB9" w14:textId="77777777" w:rsidR="00D25E2C" w:rsidRDefault="00D25E2C">
      <w:pPr>
        <w:rPr>
          <w:rFonts w:ascii="Calibri" w:hAnsi="Calibri" w:cs="Calibri"/>
          <w:sz w:val="24"/>
        </w:rPr>
      </w:pPr>
    </w:p>
    <w:p w14:paraId="1A388025" w14:textId="77777777" w:rsidR="00E27A3C" w:rsidRDefault="00D25E2C" w:rsidP="00D25E2C">
      <w:pPr>
        <w:jc w:val="both"/>
        <w:rPr>
          <w:rFonts w:ascii="Calibri" w:hAnsi="Calibri" w:cs="Calibri"/>
          <w:sz w:val="24"/>
        </w:rPr>
      </w:pPr>
      <w:r w:rsidRPr="00D25E2C">
        <w:rPr>
          <w:rFonts w:ascii="Calibri" w:hAnsi="Calibri" w:cs="Calibri"/>
          <w:sz w:val="24"/>
        </w:rPr>
        <w:t>Les programmes de conception de candidats médicaments s’orientent majoritairement vers l’optimisation de l’affinité d’un composé pour sa cible comme critère efficace du potentiel du candidat</w:t>
      </w:r>
      <w:r>
        <w:rPr>
          <w:rFonts w:ascii="Calibri" w:hAnsi="Calibri" w:cs="Calibri"/>
          <w:sz w:val="24"/>
        </w:rPr>
        <w:t>. Cependant</w:t>
      </w:r>
      <w:r w:rsidRPr="00D25E2C">
        <w:rPr>
          <w:rFonts w:ascii="Calibri" w:hAnsi="Calibri" w:cs="Calibri"/>
          <w:sz w:val="24"/>
        </w:rPr>
        <w:t xml:space="preserve">, l’affinité d’un composé évaluée </w:t>
      </w:r>
      <w:r w:rsidRPr="00D25E2C">
        <w:rPr>
          <w:rFonts w:ascii="Calibri" w:hAnsi="Calibri" w:cs="Calibri"/>
          <w:i/>
          <w:iCs/>
          <w:sz w:val="24"/>
        </w:rPr>
        <w:t>in vitro</w:t>
      </w:r>
      <w:r w:rsidRPr="00D25E2C">
        <w:rPr>
          <w:rFonts w:ascii="Calibri" w:hAnsi="Calibri" w:cs="Calibri"/>
          <w:sz w:val="24"/>
        </w:rPr>
        <w:t xml:space="preserve"> n’est pas en mesure de refléter son efficacité dans des modèles animaux ou humains</w:t>
      </w:r>
      <w:r w:rsidR="00E27A3C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 xml:space="preserve"> </w:t>
      </w:r>
      <w:r w:rsidR="00E27A3C">
        <w:rPr>
          <w:rFonts w:ascii="Calibri" w:hAnsi="Calibri" w:cs="Calibri"/>
          <w:sz w:val="24"/>
        </w:rPr>
        <w:t>L</w:t>
      </w:r>
      <w:r w:rsidRPr="00D25E2C">
        <w:rPr>
          <w:rFonts w:ascii="Calibri" w:hAnsi="Calibri" w:cs="Calibri"/>
          <w:sz w:val="24"/>
        </w:rPr>
        <w:t>es paramètres cinétiques d’association</w:t>
      </w:r>
      <w:r>
        <w:rPr>
          <w:rFonts w:ascii="Calibri" w:hAnsi="Calibri" w:cs="Calibri"/>
          <w:sz w:val="24"/>
        </w:rPr>
        <w:t xml:space="preserve"> </w:t>
      </w:r>
      <w:r w:rsidRPr="00D25E2C">
        <w:rPr>
          <w:rFonts w:ascii="Calibri" w:hAnsi="Calibri" w:cs="Calibri"/>
          <w:sz w:val="24"/>
        </w:rPr>
        <w:t>doivent</w:t>
      </w:r>
      <w:r w:rsidR="00E27A3C">
        <w:rPr>
          <w:rFonts w:ascii="Calibri" w:hAnsi="Calibri" w:cs="Calibri"/>
          <w:sz w:val="24"/>
        </w:rPr>
        <w:t xml:space="preserve"> donc</w:t>
      </w:r>
      <w:r w:rsidRPr="00D25E2C">
        <w:rPr>
          <w:rFonts w:ascii="Calibri" w:hAnsi="Calibri" w:cs="Calibri"/>
          <w:sz w:val="24"/>
        </w:rPr>
        <w:t xml:space="preserve"> être </w:t>
      </w:r>
      <w:r>
        <w:rPr>
          <w:rFonts w:ascii="Calibri" w:hAnsi="Calibri" w:cs="Calibri"/>
          <w:sz w:val="24"/>
        </w:rPr>
        <w:t xml:space="preserve">également </w:t>
      </w:r>
      <w:r w:rsidRPr="00D25E2C">
        <w:rPr>
          <w:rFonts w:ascii="Calibri" w:hAnsi="Calibri" w:cs="Calibri"/>
          <w:sz w:val="24"/>
        </w:rPr>
        <w:t>considérés dans les phases précoces du processus de découverte d’un candidat médicament.</w:t>
      </w:r>
    </w:p>
    <w:p w14:paraId="0498C31E" w14:textId="77777777" w:rsidR="00D25E2C" w:rsidRPr="003C48A8" w:rsidRDefault="00D25E2C" w:rsidP="00D25E2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Nos travaux de recherche se sont </w:t>
      </w:r>
      <w:r w:rsidRPr="00D25E2C">
        <w:rPr>
          <w:rFonts w:ascii="Calibri" w:hAnsi="Calibri" w:cs="Calibri"/>
          <w:sz w:val="24"/>
        </w:rPr>
        <w:t xml:space="preserve">se sont plus particulièrement focalisées sur la prédiction </w:t>
      </w:r>
      <w:r w:rsidRPr="00D25E2C">
        <w:rPr>
          <w:rFonts w:ascii="Calibri" w:hAnsi="Calibri" w:cs="Calibri"/>
          <w:i/>
          <w:iCs/>
          <w:sz w:val="24"/>
        </w:rPr>
        <w:t>in silico</w:t>
      </w:r>
      <w:r w:rsidRPr="00D25E2C">
        <w:rPr>
          <w:rFonts w:ascii="Calibri" w:hAnsi="Calibri" w:cs="Calibri"/>
          <w:sz w:val="24"/>
        </w:rPr>
        <w:t xml:space="preserve"> du temps de résidence (</w:t>
      </w:r>
      <w:proofErr w:type="spellStart"/>
      <w:r w:rsidRPr="00D25E2C">
        <w:rPr>
          <w:rFonts w:ascii="Calibri" w:hAnsi="Calibri" w:cs="Calibri"/>
          <w:sz w:val="24"/>
        </w:rPr>
        <w:t>residence</w:t>
      </w:r>
      <w:proofErr w:type="spellEnd"/>
      <w:r w:rsidRPr="00D25E2C">
        <w:rPr>
          <w:rFonts w:ascii="Calibri" w:hAnsi="Calibri" w:cs="Calibri"/>
          <w:sz w:val="24"/>
        </w:rPr>
        <w:t xml:space="preserve"> time, RT) des composés </w:t>
      </w:r>
      <w:r>
        <w:rPr>
          <w:rFonts w:ascii="Calibri" w:hAnsi="Calibri" w:cs="Calibri"/>
          <w:sz w:val="24"/>
        </w:rPr>
        <w:t xml:space="preserve">qui </w:t>
      </w:r>
      <w:r w:rsidRPr="00D25E2C">
        <w:rPr>
          <w:rFonts w:ascii="Calibri" w:hAnsi="Calibri" w:cs="Calibri"/>
          <w:sz w:val="24"/>
        </w:rPr>
        <w:t xml:space="preserve">traduit </w:t>
      </w:r>
      <w:r>
        <w:rPr>
          <w:rFonts w:ascii="Calibri" w:hAnsi="Calibri" w:cs="Calibri"/>
          <w:sz w:val="24"/>
        </w:rPr>
        <w:t>le</w:t>
      </w:r>
      <w:r w:rsidRPr="00D25E2C">
        <w:rPr>
          <w:rFonts w:ascii="Calibri" w:hAnsi="Calibri" w:cs="Calibri"/>
          <w:sz w:val="24"/>
        </w:rPr>
        <w:t xml:space="preserve"> temps d’occupation de la cible</w:t>
      </w:r>
      <w:r>
        <w:rPr>
          <w:rFonts w:ascii="Calibri" w:hAnsi="Calibri" w:cs="Calibri"/>
          <w:sz w:val="24"/>
        </w:rPr>
        <w:t>, représentant ainsi un bon</w:t>
      </w:r>
      <w:r w:rsidRPr="00D25E2C">
        <w:rPr>
          <w:rFonts w:ascii="Calibri" w:hAnsi="Calibri" w:cs="Calibri"/>
          <w:sz w:val="24"/>
        </w:rPr>
        <w:t xml:space="preserve"> indicateur </w:t>
      </w:r>
      <w:r>
        <w:rPr>
          <w:rFonts w:ascii="Calibri" w:hAnsi="Calibri" w:cs="Calibri"/>
          <w:sz w:val="24"/>
        </w:rPr>
        <w:t>de l’efficacité d’un candidat-médicament</w:t>
      </w:r>
      <w:r w:rsidRPr="00D25E2C">
        <w:rPr>
          <w:rFonts w:ascii="Calibri" w:hAnsi="Calibri" w:cs="Calibri"/>
          <w:sz w:val="24"/>
        </w:rPr>
        <w:t>. Deux nouveaux protocoles ont été développés, qui utilisent des simulations de dynamique moléculaire (</w:t>
      </w:r>
      <w:proofErr w:type="spellStart"/>
      <w:r w:rsidRPr="00D25E2C">
        <w:rPr>
          <w:rFonts w:ascii="Calibri" w:hAnsi="Calibri" w:cs="Calibri"/>
          <w:sz w:val="24"/>
        </w:rPr>
        <w:t>molecular</w:t>
      </w:r>
      <w:proofErr w:type="spellEnd"/>
      <w:r w:rsidRPr="00D25E2C">
        <w:rPr>
          <w:rFonts w:ascii="Calibri" w:hAnsi="Calibri" w:cs="Calibri"/>
          <w:sz w:val="24"/>
        </w:rPr>
        <w:t xml:space="preserve"> </w:t>
      </w:r>
      <w:proofErr w:type="spellStart"/>
      <w:r w:rsidRPr="00D25E2C">
        <w:rPr>
          <w:rFonts w:ascii="Calibri" w:hAnsi="Calibri" w:cs="Calibri"/>
          <w:sz w:val="24"/>
        </w:rPr>
        <w:t>dynamics</w:t>
      </w:r>
      <w:proofErr w:type="spellEnd"/>
      <w:r w:rsidRPr="00D25E2C">
        <w:rPr>
          <w:rFonts w:ascii="Calibri" w:hAnsi="Calibri" w:cs="Calibri"/>
          <w:sz w:val="24"/>
        </w:rPr>
        <w:t>, MD) biaisées pour prédire les valeurs de RT de molécules inhibitrices de protéines kinases. Cependant, ces protocoles doivent être améliorés pour pouvoir être largement appliqués sur une grande variété de systèmes.</w:t>
      </w:r>
      <w:r w:rsidR="00E27A3C">
        <w:rPr>
          <w:rFonts w:ascii="Calibri" w:hAnsi="Calibri" w:cs="Calibri"/>
          <w:sz w:val="24"/>
        </w:rPr>
        <w:t xml:space="preserve"> L’essor des méthodes de Deep-Learning (DL) ces dernières années, associé à l’augmentation de la puissance de calcul, permet d’envisager l’utilisation de méthodes de DL comme une alternative efficace, adaptée </w:t>
      </w:r>
      <w:r w:rsidR="00E27A3C" w:rsidRPr="00E27A3C">
        <w:rPr>
          <w:rFonts w:ascii="Calibri" w:hAnsi="Calibri" w:cs="Calibri"/>
          <w:sz w:val="24"/>
        </w:rPr>
        <w:t>à l’obtention de modèle</w:t>
      </w:r>
      <w:r w:rsidR="00E27A3C">
        <w:rPr>
          <w:rFonts w:ascii="Calibri" w:hAnsi="Calibri" w:cs="Calibri"/>
          <w:sz w:val="24"/>
        </w:rPr>
        <w:t>s</w:t>
      </w:r>
      <w:r w:rsidR="00E27A3C" w:rsidRPr="00E27A3C">
        <w:rPr>
          <w:rFonts w:ascii="Calibri" w:hAnsi="Calibri" w:cs="Calibri"/>
          <w:sz w:val="24"/>
        </w:rPr>
        <w:t xml:space="preserve"> interprétables à partir de</w:t>
      </w:r>
      <w:r w:rsidR="00E27A3C">
        <w:rPr>
          <w:rFonts w:ascii="Calibri" w:hAnsi="Calibri" w:cs="Calibri"/>
          <w:sz w:val="24"/>
        </w:rPr>
        <w:t xml:space="preserve"> la masse des</w:t>
      </w:r>
      <w:r w:rsidR="00E27A3C" w:rsidRPr="00E27A3C">
        <w:rPr>
          <w:rFonts w:ascii="Calibri" w:hAnsi="Calibri" w:cs="Calibri"/>
          <w:sz w:val="24"/>
        </w:rPr>
        <w:t xml:space="preserve"> données </w:t>
      </w:r>
      <w:r w:rsidR="00E27A3C">
        <w:rPr>
          <w:rFonts w:ascii="Calibri" w:hAnsi="Calibri" w:cs="Calibri"/>
          <w:sz w:val="24"/>
        </w:rPr>
        <w:t xml:space="preserve">issues </w:t>
      </w:r>
      <w:r w:rsidR="00E27A3C" w:rsidRPr="00E27A3C">
        <w:rPr>
          <w:rFonts w:ascii="Calibri" w:hAnsi="Calibri" w:cs="Calibri"/>
          <w:sz w:val="24"/>
        </w:rPr>
        <w:t>de</w:t>
      </w:r>
      <w:r w:rsidR="00E27A3C">
        <w:rPr>
          <w:rFonts w:ascii="Calibri" w:hAnsi="Calibri" w:cs="Calibri"/>
          <w:sz w:val="24"/>
        </w:rPr>
        <w:t>s</w:t>
      </w:r>
      <w:r w:rsidR="00E27A3C" w:rsidRPr="00E27A3C">
        <w:rPr>
          <w:rFonts w:ascii="Calibri" w:hAnsi="Calibri" w:cs="Calibri"/>
          <w:sz w:val="24"/>
        </w:rPr>
        <w:t xml:space="preserve"> simulations </w:t>
      </w:r>
      <w:r w:rsidR="00E27A3C">
        <w:rPr>
          <w:rFonts w:ascii="Calibri" w:hAnsi="Calibri" w:cs="Calibri"/>
          <w:sz w:val="24"/>
        </w:rPr>
        <w:t>de MD</w:t>
      </w:r>
      <w:r w:rsidR="00E27A3C" w:rsidRPr="00E27A3C">
        <w:rPr>
          <w:rFonts w:ascii="Calibri" w:hAnsi="Calibri" w:cs="Calibri"/>
          <w:sz w:val="24"/>
        </w:rPr>
        <w:t>.</w:t>
      </w:r>
    </w:p>
    <w:sectPr w:rsidR="00D25E2C" w:rsidRPr="003C48A8">
      <w:pgSz w:w="11907" w:h="16840"/>
      <w:pgMar w:top="851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51"/>
    <w:rsid w:val="000E705D"/>
    <w:rsid w:val="000F3EAC"/>
    <w:rsid w:val="001E0DC3"/>
    <w:rsid w:val="002257B9"/>
    <w:rsid w:val="002B0EA6"/>
    <w:rsid w:val="003C48A8"/>
    <w:rsid w:val="00675A97"/>
    <w:rsid w:val="006A614A"/>
    <w:rsid w:val="007B7BF3"/>
    <w:rsid w:val="00916954"/>
    <w:rsid w:val="009309D5"/>
    <w:rsid w:val="00A26D84"/>
    <w:rsid w:val="00AE248D"/>
    <w:rsid w:val="00D25E2C"/>
    <w:rsid w:val="00E27A3C"/>
    <w:rsid w:val="00EC76F4"/>
    <w:rsid w:val="00F20D51"/>
    <w:rsid w:val="00F8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9F60D"/>
  <w15:chartTrackingRefBased/>
  <w15:docId w15:val="{8391A370-6934-4D04-956B-CC4ABBB1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567"/>
      <w:jc w:val="right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G Times (W1)" w:hAnsi="CG Times (W1)"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ODELES\HABPUBK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HABPUBK.DOT</Template>
  <TotalTime>2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HABILITATION à DIRIGER des RECHERCHES</vt:lpstr>
    </vt:vector>
  </TitlesOfParts>
  <Company>universite orleans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HABILITATION à DIRIGER des RECHERCHES</dc:title>
  <dc:subject/>
  <dc:creator>université d'orléans</dc:creator>
  <cp:keywords/>
  <cp:lastModifiedBy>Veronique Grelet</cp:lastModifiedBy>
  <cp:revision>2</cp:revision>
  <cp:lastPrinted>2000-04-03T15:07:00Z</cp:lastPrinted>
  <dcterms:created xsi:type="dcterms:W3CDTF">2026-05-21T08:05:00Z</dcterms:created>
  <dcterms:modified xsi:type="dcterms:W3CDTF">2026-05-21T08:05:00Z</dcterms:modified>
</cp:coreProperties>
</file>